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266" w:rsidRDefault="0033672A">
      <w:pPr>
        <w:jc w:val="center"/>
        <w:rPr>
          <w:rFonts w:ascii="仿宋_GB2312" w:eastAsia="仿宋_GB2312" w:cs="黑体"/>
          <w:sz w:val="32"/>
          <w:szCs w:val="32"/>
        </w:rPr>
      </w:pP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福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州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理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工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学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院</w:t>
      </w:r>
    </w:p>
    <w:p w:rsidR="005D6266" w:rsidRDefault="0033672A">
      <w:pPr>
        <w:spacing w:line="600" w:lineRule="exact"/>
        <w:jc w:val="center"/>
        <w:outlineLvl w:val="0"/>
        <w:rPr>
          <w:rFonts w:ascii="仿宋_GB2312" w:eastAsia="仿宋_GB2312" w:cs="黑体"/>
          <w:sz w:val="32"/>
          <w:szCs w:val="32"/>
        </w:rPr>
      </w:pPr>
      <w:r>
        <w:rPr>
          <w:rFonts w:ascii="仿宋_GB2312" w:eastAsia="仿宋_GB2312" w:cs="黑体" w:hint="eastAsia"/>
          <w:sz w:val="32"/>
          <w:szCs w:val="32"/>
        </w:rPr>
        <w:t>福理工</w:t>
      </w:r>
      <w:r>
        <w:rPr>
          <w:rFonts w:ascii="仿宋_GB2312" w:eastAsia="仿宋_GB2312" w:cs="黑体" w:hint="eastAsia"/>
          <w:sz w:val="32"/>
          <w:szCs w:val="32"/>
        </w:rPr>
        <w:t>教</w:t>
      </w:r>
      <w:r>
        <w:rPr>
          <w:rFonts w:ascii="仿宋_GB2312" w:eastAsia="仿宋_GB2312" w:cs="黑体" w:hint="eastAsia"/>
          <w:sz w:val="32"/>
          <w:szCs w:val="32"/>
        </w:rPr>
        <w:t>〔</w:t>
      </w:r>
      <w:r>
        <w:rPr>
          <w:rFonts w:ascii="仿宋_GB2312" w:eastAsia="仿宋_GB2312" w:cs="黑体" w:hint="eastAsia"/>
          <w:sz w:val="32"/>
          <w:szCs w:val="32"/>
        </w:rPr>
        <w:t>202</w:t>
      </w:r>
      <w:r>
        <w:rPr>
          <w:rFonts w:ascii="仿宋_GB2312" w:eastAsia="仿宋_GB2312" w:cs="黑体" w:hint="eastAsia"/>
          <w:sz w:val="32"/>
          <w:szCs w:val="32"/>
        </w:rPr>
        <w:t>5</w:t>
      </w:r>
      <w:r>
        <w:rPr>
          <w:rFonts w:ascii="仿宋_GB2312" w:eastAsia="仿宋_GB2312" w:cs="黑体" w:hint="eastAsia"/>
          <w:sz w:val="32"/>
          <w:szCs w:val="32"/>
        </w:rPr>
        <w:t>〕</w:t>
      </w:r>
      <w:r w:rsidR="003F7981">
        <w:rPr>
          <w:rFonts w:ascii="仿宋_GB2312" w:eastAsia="仿宋_GB2312" w:cs="黑体" w:hint="eastAsia"/>
          <w:sz w:val="32"/>
          <w:szCs w:val="32"/>
        </w:rPr>
        <w:t>1</w:t>
      </w:r>
      <w:r w:rsidR="003F7981">
        <w:rPr>
          <w:rFonts w:ascii="仿宋_GB2312" w:eastAsia="仿宋_GB2312" w:cs="黑体"/>
          <w:sz w:val="32"/>
          <w:szCs w:val="32"/>
        </w:rPr>
        <w:t>65</w:t>
      </w:r>
      <w:r>
        <w:rPr>
          <w:rFonts w:ascii="仿宋_GB2312" w:eastAsia="仿宋_GB2312" w:cs="黑体" w:hint="eastAsia"/>
          <w:sz w:val="32"/>
          <w:szCs w:val="32"/>
        </w:rPr>
        <w:t>号</w:t>
      </w:r>
    </w:p>
    <w:p w:rsidR="005D6266" w:rsidRDefault="0033672A">
      <w:pPr>
        <w:spacing w:line="240" w:lineRule="exact"/>
        <w:rPr>
          <w:rFonts w:ascii="华文中宋" w:eastAsia="华文中宋" w:hAnsi="华文中宋"/>
          <w:color w:val="FF0000"/>
          <w:w w:val="50"/>
          <w:sz w:val="32"/>
          <w:szCs w:val="32"/>
          <w:u w:val="thick"/>
        </w:rPr>
      </w:pPr>
      <w:r>
        <w:rPr>
          <w:rFonts w:ascii="华文中宋" w:eastAsia="华文中宋" w:hAnsi="华文中宋" w:hint="eastAsia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</w:t>
      </w:r>
    </w:p>
    <w:p w:rsidR="005D6266" w:rsidRDefault="005D6266">
      <w:pPr>
        <w:spacing w:line="400" w:lineRule="exact"/>
        <w:rPr>
          <w:rFonts w:ascii="华文中宋" w:eastAsia="华文中宋" w:hAnsi="华文中宋"/>
          <w:color w:val="FF0000"/>
          <w:w w:val="50"/>
          <w:sz w:val="32"/>
          <w:szCs w:val="32"/>
          <w:u w:val="thick"/>
        </w:rPr>
      </w:pPr>
    </w:p>
    <w:p w:rsidR="005D6266" w:rsidRDefault="0033672A">
      <w:pPr>
        <w:spacing w:line="700" w:lineRule="exact"/>
        <w:contextualSpacing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关于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公布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2025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年度校级智慧课程建设项目</w:t>
      </w:r>
    </w:p>
    <w:p w:rsidR="005D6266" w:rsidRDefault="0033672A">
      <w:pPr>
        <w:spacing w:line="700" w:lineRule="exact"/>
        <w:contextualSpacing/>
        <w:jc w:val="center"/>
        <w:rPr>
          <w:rFonts w:eastAsia="方正小标宋简体"/>
        </w:rPr>
      </w:pP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立项名单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的通知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    </w:t>
      </w:r>
    </w:p>
    <w:p w:rsidR="005D6266" w:rsidRDefault="005D6266">
      <w:pPr>
        <w:rPr>
          <w:rFonts w:ascii="仿宋_GB2312" w:eastAsia="仿宋_GB2312"/>
          <w:sz w:val="32"/>
          <w:szCs w:val="32"/>
        </w:rPr>
      </w:pPr>
    </w:p>
    <w:p w:rsidR="005D6266" w:rsidRDefault="0033672A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各二级学院：</w:t>
      </w:r>
    </w:p>
    <w:p w:rsidR="005D6266" w:rsidRDefault="0033672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根据《关于开展</w:t>
      </w:r>
      <w:r>
        <w:rPr>
          <w:rFonts w:ascii="仿宋_GB2312" w:eastAsia="仿宋_GB2312" w:hAnsi="仿宋" w:cs="仿宋" w:hint="eastAsia"/>
          <w:sz w:val="32"/>
          <w:szCs w:val="32"/>
        </w:rPr>
        <w:t>2025</w:t>
      </w:r>
      <w:r>
        <w:rPr>
          <w:rFonts w:ascii="仿宋_GB2312" w:eastAsia="仿宋_GB2312" w:hAnsi="仿宋" w:cs="仿宋" w:hint="eastAsia"/>
          <w:sz w:val="32"/>
          <w:szCs w:val="32"/>
        </w:rPr>
        <w:t>年校级智慧课程建设项目申报工作的通知》（福理工教〔</w:t>
      </w:r>
      <w:r>
        <w:rPr>
          <w:rFonts w:ascii="仿宋_GB2312" w:eastAsia="仿宋_GB2312" w:hAnsi="仿宋" w:cs="仿宋" w:hint="eastAsia"/>
          <w:sz w:val="32"/>
          <w:szCs w:val="32"/>
        </w:rPr>
        <w:t>202</w:t>
      </w:r>
      <w:r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〕</w:t>
      </w:r>
      <w:r>
        <w:rPr>
          <w:rFonts w:ascii="仿宋_GB2312" w:eastAsia="仿宋_GB2312" w:hAnsi="仿宋" w:cs="仿宋" w:hint="eastAsia"/>
          <w:sz w:val="32"/>
          <w:szCs w:val="32"/>
        </w:rPr>
        <w:t>107</w:t>
      </w:r>
      <w:r>
        <w:rPr>
          <w:rFonts w:ascii="仿宋_GB2312" w:eastAsia="仿宋_GB2312" w:hAnsi="仿宋" w:cs="仿宋" w:hint="eastAsia"/>
          <w:sz w:val="32"/>
          <w:szCs w:val="32"/>
        </w:rPr>
        <w:t>号）的相关要求，经</w:t>
      </w:r>
      <w:r>
        <w:rPr>
          <w:rFonts w:ascii="仿宋_GB2312" w:eastAsia="仿宋_GB2312" w:hAnsi="仿宋" w:cs="仿宋" w:hint="eastAsia"/>
          <w:sz w:val="32"/>
          <w:szCs w:val="32"/>
        </w:rPr>
        <w:t>教师本人申报、</w:t>
      </w:r>
      <w:r>
        <w:rPr>
          <w:rFonts w:ascii="仿宋_GB2312" w:eastAsia="仿宋_GB2312" w:hAnsi="仿宋" w:cs="仿宋" w:hint="eastAsia"/>
          <w:sz w:val="32"/>
          <w:szCs w:val="32"/>
        </w:rPr>
        <w:t>专家评审</w:t>
      </w:r>
      <w:r>
        <w:rPr>
          <w:rFonts w:ascii="仿宋_GB2312" w:eastAsia="仿宋_GB2312" w:hAnsi="仿宋" w:cs="仿宋" w:hint="eastAsia"/>
          <w:sz w:val="32"/>
          <w:szCs w:val="32"/>
        </w:rPr>
        <w:t>及公示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现已</w:t>
      </w:r>
      <w:r>
        <w:rPr>
          <w:rFonts w:ascii="仿宋_GB2312" w:eastAsia="仿宋_GB2312" w:hAnsi="仿宋" w:cs="仿宋" w:hint="eastAsia"/>
          <w:sz w:val="32"/>
          <w:szCs w:val="32"/>
        </w:rPr>
        <w:t>确定</w:t>
      </w:r>
      <w:r>
        <w:rPr>
          <w:rFonts w:ascii="仿宋_GB2312" w:eastAsia="仿宋_GB2312" w:hAnsi="仿宋" w:cs="仿宋" w:hint="eastAsia"/>
          <w:sz w:val="32"/>
          <w:szCs w:val="32"/>
        </w:rPr>
        <w:t>《</w:t>
      </w:r>
      <w:r>
        <w:rPr>
          <w:rFonts w:ascii="仿宋_GB2312" w:eastAsia="仿宋_GB2312" w:hAnsi="仿宋" w:cs="仿宋" w:hint="eastAsia"/>
          <w:sz w:val="32"/>
          <w:szCs w:val="32"/>
        </w:rPr>
        <w:t>统计学</w:t>
      </w:r>
      <w:r>
        <w:rPr>
          <w:rFonts w:ascii="仿宋_GB2312" w:eastAsia="仿宋_GB2312" w:hAnsi="仿宋" w:cs="仿宋" w:hint="eastAsia"/>
          <w:sz w:val="32"/>
          <w:szCs w:val="32"/>
        </w:rPr>
        <w:t>》等</w:t>
      </w:r>
      <w:r>
        <w:rPr>
          <w:rFonts w:ascii="仿宋_GB2312" w:eastAsia="仿宋_GB2312" w:hAnsi="仿宋" w:cs="仿宋" w:hint="eastAsia"/>
          <w:sz w:val="32"/>
          <w:szCs w:val="32"/>
        </w:rPr>
        <w:t>31</w:t>
      </w:r>
      <w:r>
        <w:rPr>
          <w:rFonts w:ascii="仿宋_GB2312" w:eastAsia="仿宋_GB2312" w:hAnsi="仿宋" w:cs="仿宋" w:hint="eastAsia"/>
          <w:sz w:val="32"/>
          <w:szCs w:val="32"/>
        </w:rPr>
        <w:t>个项目作为</w:t>
      </w:r>
      <w:r>
        <w:rPr>
          <w:rFonts w:ascii="仿宋_GB2312" w:eastAsia="仿宋_GB2312" w:hAnsi="仿宋" w:cs="仿宋" w:hint="eastAsia"/>
          <w:sz w:val="32"/>
          <w:szCs w:val="32"/>
        </w:rPr>
        <w:t>2025</w:t>
      </w:r>
      <w:r>
        <w:rPr>
          <w:rFonts w:ascii="仿宋_GB2312" w:eastAsia="仿宋_GB2312" w:hAnsi="仿宋" w:cs="仿宋" w:hint="eastAsia"/>
          <w:sz w:val="32"/>
          <w:szCs w:val="32"/>
        </w:rPr>
        <w:t>年度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校级校级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智慧课程建设项目。现将入选智慧课程名单予以公示（见附件）</w:t>
      </w:r>
      <w:r>
        <w:rPr>
          <w:rFonts w:ascii="仿宋_GB2312" w:eastAsia="仿宋_GB2312" w:hAnsi="仿宋" w:cs="仿宋" w:hint="eastAsia"/>
          <w:sz w:val="32"/>
          <w:szCs w:val="32"/>
        </w:rPr>
        <w:t>，并就有关事项通知如下：</w:t>
      </w:r>
    </w:p>
    <w:p w:rsidR="005D6266" w:rsidRDefault="0033672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一、项目负责人应按照申报书中的建设计划，扎实推进课程资源建设与教学改革，确保建设期内完成各项任务目标。各二级学院要加强对立项项目的过程管理，提供必要的支持条件，定期检查建设进展，切实发挥智慧课程的示范引领作用。</w:t>
      </w:r>
    </w:p>
    <w:p w:rsidR="005D6266" w:rsidRDefault="0033672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二、项目建设周期为两年，立项课程力争应用于</w:t>
      </w:r>
      <w:r>
        <w:rPr>
          <w:rFonts w:ascii="仿宋_GB2312" w:eastAsia="仿宋_GB2312" w:hAnsi="仿宋" w:cs="仿宋" w:hint="eastAsia"/>
          <w:sz w:val="32"/>
          <w:szCs w:val="32"/>
        </w:rPr>
        <w:t>2026</w:t>
      </w:r>
      <w:r>
        <w:rPr>
          <w:rFonts w:ascii="仿宋_GB2312" w:eastAsia="仿宋_GB2312" w:hAnsi="仿宋" w:cs="仿宋" w:hint="eastAsia"/>
          <w:sz w:val="32"/>
          <w:szCs w:val="32"/>
        </w:rPr>
        <w:t>年春季学期，边建设边应用，在实际教学中不断优化完善课程授课需使用建设的资源。</w:t>
      </w:r>
    </w:p>
    <w:p w:rsidR="005D6266" w:rsidRDefault="0033672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三、本项目经费合计</w:t>
      </w:r>
      <w:r>
        <w:rPr>
          <w:rFonts w:ascii="仿宋_GB2312" w:eastAsia="仿宋_GB2312" w:hAnsi="仿宋" w:cs="仿宋" w:hint="eastAsia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万元，具体使用安排如下：其</w:t>
      </w:r>
      <w:r>
        <w:rPr>
          <w:rFonts w:ascii="仿宋_GB2312" w:eastAsia="仿宋_GB2312" w:hAnsi="仿宋" w:cs="仿宋" w:hint="eastAsia"/>
          <w:sz w:val="32"/>
          <w:szCs w:val="32"/>
        </w:rPr>
        <w:t>中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万元由课程团队自主支配，该部分资金分两期拨付，</w:t>
      </w:r>
      <w:r>
        <w:rPr>
          <w:rFonts w:ascii="仿宋_GB2312" w:eastAsia="仿宋_GB2312" w:hAnsi="仿宋" w:cs="仿宋" w:hint="eastAsia"/>
          <w:sz w:val="32"/>
          <w:szCs w:val="32"/>
        </w:rPr>
        <w:t>5000</w:t>
      </w:r>
      <w:r>
        <w:rPr>
          <w:rFonts w:ascii="仿宋_GB2312" w:eastAsia="仿宋_GB2312" w:hAnsi="仿宋" w:cs="仿宋" w:hint="eastAsia"/>
          <w:sz w:val="32"/>
          <w:szCs w:val="32"/>
        </w:rPr>
        <w:t>元作为项目初期启动资金，剩余</w:t>
      </w:r>
      <w:r>
        <w:rPr>
          <w:rFonts w:ascii="仿宋_GB2312" w:eastAsia="仿宋_GB2312" w:hAnsi="仿宋" w:cs="仿宋" w:hint="eastAsia"/>
          <w:sz w:val="32"/>
          <w:szCs w:val="32"/>
        </w:rPr>
        <w:t>5000</w:t>
      </w:r>
      <w:r>
        <w:rPr>
          <w:rFonts w:ascii="仿宋_GB2312" w:eastAsia="仿宋_GB2312" w:hAnsi="仿宋" w:cs="仿宋" w:hint="eastAsia"/>
          <w:sz w:val="32"/>
          <w:szCs w:val="32"/>
        </w:rPr>
        <w:t>元待中期验收合格后拨付，整体专项用于教学设计优化、教学资源迭代及教学案例开发等相关工作；其余由学校统一组织招标采购，专项用于课程录制、视频制作、技术支持等服务保障工作。</w:t>
      </w:r>
    </w:p>
    <w:p w:rsidR="005D6266" w:rsidRDefault="0033672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联系人：王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世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雄</w:t>
      </w:r>
    </w:p>
    <w:p w:rsidR="005D6266" w:rsidRDefault="0033672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电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话：</w:t>
      </w:r>
      <w:r>
        <w:rPr>
          <w:rFonts w:ascii="仿宋_GB2312" w:eastAsia="仿宋_GB2312" w:hAnsi="仿宋" w:cs="仿宋" w:hint="eastAsia"/>
          <w:sz w:val="32"/>
          <w:szCs w:val="32"/>
        </w:rPr>
        <w:t>0591-62990014</w:t>
      </w:r>
    </w:p>
    <w:p w:rsidR="005D6266" w:rsidRDefault="005D6266">
      <w:pPr>
        <w:pStyle w:val="a5"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</w:p>
    <w:p w:rsidR="005D6266" w:rsidRDefault="0033672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附件：</w:t>
      </w:r>
      <w:r>
        <w:rPr>
          <w:rFonts w:ascii="仿宋_GB2312" w:eastAsia="仿宋_GB2312" w:hAnsi="仿宋" w:cs="仿宋" w:hint="eastAsia"/>
          <w:sz w:val="32"/>
          <w:szCs w:val="32"/>
        </w:rPr>
        <w:t>2025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校级校级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智慧课程建设项目</w:t>
      </w:r>
      <w:r>
        <w:rPr>
          <w:rFonts w:ascii="仿宋_GB2312" w:eastAsia="仿宋_GB2312" w:hAnsi="仿宋" w:cs="仿宋" w:hint="eastAsia"/>
          <w:sz w:val="32"/>
          <w:szCs w:val="32"/>
        </w:rPr>
        <w:t>立项</w:t>
      </w:r>
      <w:r>
        <w:rPr>
          <w:rFonts w:ascii="仿宋_GB2312" w:eastAsia="仿宋_GB2312" w:hAnsi="仿宋" w:cs="仿宋" w:hint="eastAsia"/>
          <w:sz w:val="32"/>
          <w:szCs w:val="32"/>
        </w:rPr>
        <w:t>公示名单</w:t>
      </w:r>
    </w:p>
    <w:p w:rsidR="005D6266" w:rsidRDefault="005D626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3F7981" w:rsidRDefault="003F7981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bookmarkStart w:id="0" w:name="_GoBack"/>
      <w:bookmarkEnd w:id="0"/>
    </w:p>
    <w:p w:rsidR="003F7981" w:rsidRDefault="003F7981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5D6266" w:rsidRDefault="0033672A">
      <w:pPr>
        <w:tabs>
          <w:tab w:val="left" w:pos="7560"/>
        </w:tabs>
        <w:ind w:firstLineChars="200" w:firstLine="640"/>
        <w:jc w:val="center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int="eastAsia"/>
          <w:spacing w:val="-10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10"/>
          <w:sz w:val="32"/>
          <w:szCs w:val="32"/>
        </w:rPr>
        <w:t>福州理工学院教务处</w:t>
      </w:r>
    </w:p>
    <w:p w:rsidR="005D6266" w:rsidRDefault="0033672A">
      <w:pPr>
        <w:tabs>
          <w:tab w:val="left" w:pos="7560"/>
        </w:tabs>
        <w:ind w:firstLineChars="200" w:firstLine="600"/>
        <w:jc w:val="center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 w:hint="eastAsia"/>
          <w:spacing w:val="-10"/>
          <w:sz w:val="32"/>
          <w:szCs w:val="32"/>
        </w:rPr>
        <w:t xml:space="preserve">                            </w:t>
      </w:r>
      <w:r>
        <w:rPr>
          <w:rFonts w:ascii="仿宋_GB2312" w:eastAsia="仿宋_GB2312" w:hint="eastAsia"/>
          <w:spacing w:val="-10"/>
          <w:sz w:val="32"/>
          <w:szCs w:val="32"/>
        </w:rPr>
        <w:t xml:space="preserve">       2025</w:t>
      </w:r>
      <w:r>
        <w:rPr>
          <w:rFonts w:ascii="仿宋_GB2312" w:eastAsia="仿宋_GB2312" w:hint="eastAsia"/>
          <w:spacing w:val="-10"/>
          <w:sz w:val="32"/>
          <w:szCs w:val="32"/>
        </w:rPr>
        <w:t>年</w:t>
      </w:r>
      <w:r>
        <w:rPr>
          <w:rFonts w:ascii="仿宋_GB2312" w:eastAsia="仿宋_GB2312" w:hint="eastAsia"/>
          <w:spacing w:val="-10"/>
          <w:sz w:val="32"/>
          <w:szCs w:val="32"/>
        </w:rPr>
        <w:t>11</w:t>
      </w:r>
      <w:r>
        <w:rPr>
          <w:rFonts w:ascii="仿宋_GB2312" w:eastAsia="仿宋_GB2312" w:hint="eastAsia"/>
          <w:spacing w:val="-10"/>
          <w:sz w:val="32"/>
          <w:szCs w:val="32"/>
        </w:rPr>
        <w:t>月</w:t>
      </w:r>
      <w:r>
        <w:rPr>
          <w:rFonts w:ascii="仿宋_GB2312" w:eastAsia="仿宋_GB2312" w:hint="eastAsia"/>
          <w:spacing w:val="-10"/>
          <w:sz w:val="32"/>
          <w:szCs w:val="32"/>
        </w:rPr>
        <w:t>11</w:t>
      </w:r>
      <w:r>
        <w:rPr>
          <w:rFonts w:ascii="仿宋_GB2312" w:eastAsia="仿宋_GB2312" w:hint="eastAsia"/>
          <w:spacing w:val="-10"/>
          <w:sz w:val="32"/>
          <w:szCs w:val="32"/>
        </w:rPr>
        <w:t>日</w:t>
      </w:r>
      <w:r>
        <w:rPr>
          <w:rFonts w:ascii="仿宋_GB2312" w:eastAsia="仿宋_GB2312" w:hint="eastAsia"/>
          <w:spacing w:val="-10"/>
          <w:sz w:val="32"/>
          <w:szCs w:val="32"/>
        </w:rPr>
        <w:t xml:space="preserve"> </w:t>
      </w:r>
    </w:p>
    <w:p w:rsidR="005D6266" w:rsidRDefault="0033672A">
      <w:pPr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br w:type="page"/>
      </w:r>
    </w:p>
    <w:p w:rsidR="005D6266" w:rsidRDefault="005D6266">
      <w:pPr>
        <w:wordWrap w:val="0"/>
        <w:spacing w:line="520" w:lineRule="exact"/>
        <w:ind w:rightChars="400" w:right="840"/>
        <w:jc w:val="right"/>
        <w:rPr>
          <w:rFonts w:ascii="仿宋_GB2312" w:eastAsia="仿宋_GB2312" w:hAnsi="仿宋_GB2312" w:cs="仿宋_GB2312"/>
          <w:sz w:val="32"/>
          <w:szCs w:val="36"/>
        </w:rPr>
        <w:sectPr w:rsidR="005D6266">
          <w:footerReference w:type="even" r:id="rId7"/>
          <w:footerReference w:type="default" r:id="rId8"/>
          <w:pgSz w:w="11906" w:h="16838"/>
          <w:pgMar w:top="1587" w:right="1559" w:bottom="1587" w:left="1559" w:header="851" w:footer="992" w:gutter="0"/>
          <w:pgNumType w:fmt="numberInDash"/>
          <w:cols w:space="720"/>
          <w:docGrid w:type="lines" w:linePitch="312"/>
        </w:sectPr>
      </w:pPr>
    </w:p>
    <w:p w:rsidR="005D6266" w:rsidRDefault="0033672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D6266" w:rsidRDefault="0033672A">
      <w:pPr>
        <w:pStyle w:val="a5"/>
        <w:spacing w:line="520" w:lineRule="exact"/>
        <w:ind w:firstLineChars="0" w:firstLine="0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年校级智慧课程建设项目立项公示名单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2"/>
        <w:gridCol w:w="1790"/>
        <w:gridCol w:w="1276"/>
        <w:gridCol w:w="2426"/>
        <w:gridCol w:w="1032"/>
        <w:gridCol w:w="2244"/>
        <w:gridCol w:w="4564"/>
      </w:tblGrid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项目编号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项目级别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项目名称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负责人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面向专业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LGJG2025080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面向对象程序设计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卢佳佳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电子工程学院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电子信息类、计算机类各专业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LGJG2025081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黄香平</w:t>
            </w:r>
            <w:proofErr w:type="gramEnd"/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电子工程学院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电子信息类、计算机类各专业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LGJG2025082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通信电子线路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陈旭东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电子工程学院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电子信息工程、电子科学与技术、通信工程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LGJG2025083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短距无线通信技术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刘运生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电子工程学院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电子信息工程、物联网工程、通信工程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LGJG2025084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数据结构与算法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甘秋云</w:t>
            </w:r>
            <w:proofErr w:type="gramEnd"/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计算与信息工程学院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生物信息学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LGJG2025085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移动开发技术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姜忠海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计算与信息工程学院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LGJG2025086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软件质量保证与测试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林亚娜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计算与信息工程学院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软件工程、软件工程（专升本）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LGJG2025087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平面构成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董航</w:t>
            </w:r>
            <w:proofErr w:type="gramEnd"/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计算与信息工程学院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视觉传达设计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LGJG2025088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深度学习框架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范忆梅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计算与信息工程学院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智能科学与技术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10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LGJG2025089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摄影摄像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沈菲</w:t>
            </w:r>
            <w:proofErr w:type="gramEnd"/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计算与信息工程学院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LGJG2025090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线性代数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军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计算与信息工程学院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理工科专业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LGJG2025091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统计学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娟</w:t>
            </w:r>
            <w:proofErr w:type="gramEnd"/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经管类专业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LGJG2025092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英语阅读（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龙凤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LGJG2025093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跨境电子商务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朱甜甜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电子商务、国际经济与贸易、物流管理、商务英语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LGJG2025094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内部控制与风险管理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范树峰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审计学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LGJG2025095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创业基础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张晔明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全校各专业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LGJG2025096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金融学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李丽华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金融工程、投资学、金融数学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LGJG2025097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运输管理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陈湉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LGJG2025098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网页设计与制作实务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薛莹莹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网络与新媒体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LGJG2025099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大学英语（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林文华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所有本科专业（英语专业除外）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LGJG2025100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项目评估与管理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义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财务管理、投资学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22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LGJG2025101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财务管理学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陈钟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财务管理、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审计学</w:t>
            </w:r>
            <w:proofErr w:type="gramEnd"/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LGJG2025102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老年护理学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公春兰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护理与健康学院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护理学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LGJG2025103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心肺康复学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邱慧娟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护理与健康学院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康复治疗学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LGJG2025104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健康管理学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李昊</w:t>
            </w:r>
            <w:proofErr w:type="gramStart"/>
            <w:r>
              <w:rPr>
                <w:rFonts w:hint="eastAsia"/>
              </w:rPr>
              <w:t>斓</w:t>
            </w:r>
            <w:proofErr w:type="gramEnd"/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护理与健康学院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健康服务与管理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LGJG2025105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土木工程施工组织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黄贞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智能建造学院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工程造价、土木工程、工程管理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LGJG2025106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智能测绘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刘杰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智能建造学院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工程造价、土木工程、工程管理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LGJG2025107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建筑工程计量与计价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李学玲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智能建造学院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工程造价、工程管理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LGJG2025108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智能计量与计价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张忠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智能建造学院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LGJG2025109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建筑智能环境学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黎珊</w:t>
            </w:r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智能建造学院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建筑电气与智能化</w:t>
            </w:r>
          </w:p>
        </w:tc>
      </w:tr>
      <w:tr w:rsidR="005D6266">
        <w:trPr>
          <w:trHeight w:val="680"/>
          <w:jc w:val="center"/>
        </w:trPr>
        <w:tc>
          <w:tcPr>
            <w:tcW w:w="84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790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LGJG2025110</w:t>
            </w:r>
          </w:p>
        </w:tc>
        <w:tc>
          <w:tcPr>
            <w:tcW w:w="1276" w:type="dxa"/>
            <w:vAlign w:val="center"/>
          </w:tcPr>
          <w:p w:rsidR="005D6266" w:rsidRDefault="0033672A">
            <w:pPr>
              <w:jc w:val="center"/>
            </w:pPr>
            <w:r>
              <w:rPr>
                <w:rFonts w:hint="eastAsia"/>
              </w:rPr>
              <w:t>校级</w:t>
            </w:r>
          </w:p>
        </w:tc>
        <w:tc>
          <w:tcPr>
            <w:tcW w:w="2426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混凝土结构设计</w:t>
            </w:r>
          </w:p>
        </w:tc>
        <w:tc>
          <w:tcPr>
            <w:tcW w:w="1032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连梦仪</w:t>
            </w:r>
            <w:proofErr w:type="gramEnd"/>
          </w:p>
        </w:tc>
        <w:tc>
          <w:tcPr>
            <w:tcW w:w="224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智能建造学院</w:t>
            </w:r>
          </w:p>
        </w:tc>
        <w:tc>
          <w:tcPr>
            <w:tcW w:w="4564" w:type="dxa"/>
            <w:vAlign w:val="center"/>
          </w:tcPr>
          <w:p w:rsidR="005D6266" w:rsidRDefault="0033672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</w:tr>
    </w:tbl>
    <w:p w:rsidR="005D6266" w:rsidRDefault="005D6266"/>
    <w:sectPr w:rsidR="005D62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72A" w:rsidRDefault="0033672A">
      <w:r>
        <w:separator/>
      </w:r>
    </w:p>
  </w:endnote>
  <w:endnote w:type="continuationSeparator" w:id="0">
    <w:p w:rsidR="0033672A" w:rsidRDefault="0033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266" w:rsidRDefault="0033672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D6266" w:rsidRDefault="0033672A">
                          <w:pPr>
                            <w:pStyle w:val="a4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5D6266" w:rsidRDefault="0033672A">
                    <w:pPr>
                      <w:pStyle w:val="a4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266" w:rsidRDefault="0033672A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D6266" w:rsidRDefault="0033672A">
                          <w:pPr>
                            <w:pStyle w:val="a4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</w:rPr>
                            <w:fldChar w:fldCharType="separate"/>
                          </w:r>
                          <w:r w:rsidR="00D3418D">
                            <w:rPr>
                              <w:rFonts w:ascii="宋体" w:hAnsi="宋体" w:cs="宋体"/>
                              <w:noProof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IDnuoO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:rsidR="005D6266" w:rsidRDefault="0033672A">
                    <w:pPr>
                      <w:pStyle w:val="a4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</w:rPr>
                      <w:fldChar w:fldCharType="separate"/>
                    </w:r>
                    <w:r w:rsidR="00D3418D">
                      <w:rPr>
                        <w:rFonts w:ascii="宋体" w:hAnsi="宋体" w:cs="宋体"/>
                        <w:noProof/>
                        <w:sz w:val="28"/>
                      </w:rPr>
                      <w:t>5</w:t>
                    </w:r>
                    <w:r>
                      <w:rPr>
                        <w:rFonts w:ascii="宋体" w:hAnsi="宋体" w:cs="宋体" w:hint="eastAsia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72A" w:rsidRDefault="0033672A">
      <w:r>
        <w:separator/>
      </w:r>
    </w:p>
  </w:footnote>
  <w:footnote w:type="continuationSeparator" w:id="0">
    <w:p w:rsidR="0033672A" w:rsidRDefault="00336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670F2"/>
    <w:rsid w:val="0033672A"/>
    <w:rsid w:val="003F7981"/>
    <w:rsid w:val="005D6266"/>
    <w:rsid w:val="00D3418D"/>
    <w:rsid w:val="0C46114F"/>
    <w:rsid w:val="0E971AE4"/>
    <w:rsid w:val="116649E2"/>
    <w:rsid w:val="1DB228B9"/>
    <w:rsid w:val="4259016F"/>
    <w:rsid w:val="44B042CE"/>
    <w:rsid w:val="700670F2"/>
    <w:rsid w:val="778B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451322-75D0-43C3-A13A-2AB77C14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 First Indent"/>
    <w:basedOn w:val="a3"/>
    <w:qFormat/>
    <w:pPr>
      <w:ind w:firstLineChars="100" w:firstLine="420"/>
    </w:pPr>
    <w:rPr>
      <w:rFonts w:ascii="Calibri" w:hAnsi="Calibri"/>
      <w:kern w:val="0"/>
      <w:sz w:val="20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348</Words>
  <Characters>1986</Characters>
  <Application>Microsoft Office Word</Application>
  <DocSecurity>0</DocSecurity>
  <Lines>16</Lines>
  <Paragraphs>4</Paragraphs>
  <ScaleCrop>false</ScaleCrop>
  <Company>WORKGROUP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王大少</dc:creator>
  <cp:lastModifiedBy>User</cp:lastModifiedBy>
  <cp:revision>3</cp:revision>
  <dcterms:created xsi:type="dcterms:W3CDTF">2025-11-11T05:44:00Z</dcterms:created>
  <dcterms:modified xsi:type="dcterms:W3CDTF">2025-11-17T05:45:00Z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574760A16A624062ADE7CDFF2A183CF2_11</vt:lpwstr>
  </property>
  <property fmtid="{D5CDD505-2E9C-101B-9397-08002B2CF9AE}" pid="4" name="KSOTemplateDocerSaveRecord">
    <vt:lpwstr>eyJoZGlkIjoiNGQxNjk1YzRmYjc1YzhmMjM1YmU5ZDYwMDc4ZDNlMDkiLCJ1c2VySWQiOiI0MDcxNzkxNjUifQ==</vt:lpwstr>
  </property>
</Properties>
</file>