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45950">
      <w:pPr>
        <w:keepNext/>
        <w:keepLines/>
        <w:outlineLvl w:val="2"/>
        <w:rPr>
          <w:rFonts w:ascii="黑体" w:hAnsi="黑体" w:eastAsia="黑体"/>
          <w:sz w:val="32"/>
          <w:szCs w:val="32"/>
        </w:rPr>
      </w:pPr>
      <w:r>
        <w:rPr>
          <w:rFonts w:hint="eastAsia" w:ascii="黑体" w:hAnsi="黑体" w:eastAsia="黑体"/>
          <w:sz w:val="32"/>
          <w:szCs w:val="32"/>
        </w:rPr>
        <w:t>附件2</w:t>
      </w:r>
      <w:bookmarkStart w:id="0" w:name="_GoBack"/>
      <w:bookmarkEnd w:id="0"/>
    </w:p>
    <w:p w14:paraId="050F0A97">
      <w:pPr>
        <w:keepNext/>
        <w:keepLines/>
        <w:spacing w:line="700" w:lineRule="exact"/>
        <w:jc w:val="center"/>
        <w:outlineLvl w:val="2"/>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第五届福州理工学院教师教学创新大赛</w:t>
      </w:r>
    </w:p>
    <w:p w14:paraId="70A579B1">
      <w:pPr>
        <w:keepNext/>
        <w:keepLines/>
        <w:spacing w:line="700" w:lineRule="exact"/>
        <w:jc w:val="center"/>
        <w:outlineLvl w:val="2"/>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评分标准</w:t>
      </w:r>
    </w:p>
    <w:p w14:paraId="232B0E85">
      <w:pPr>
        <w:rPr>
          <w:rFonts w:ascii="黑体" w:hAnsi="黑体" w:eastAsia="黑体" w:cs="黑体"/>
          <w:bCs/>
          <w:sz w:val="32"/>
          <w:szCs w:val="32"/>
          <w:lang w:bidi="en-US"/>
        </w:rPr>
      </w:pPr>
      <w:r>
        <w:rPr>
          <w:rFonts w:hint="eastAsia" w:ascii="黑体" w:hAnsi="黑体" w:eastAsia="黑体" w:cs="黑体"/>
          <w:bCs/>
          <w:sz w:val="32"/>
          <w:szCs w:val="32"/>
          <w:lang w:bidi="en-US"/>
        </w:rPr>
        <w:t>一、课堂教学实录视频评分表（40分）</w:t>
      </w:r>
    </w:p>
    <w:tbl>
      <w:tblPr>
        <w:tblStyle w:val="2"/>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7465"/>
      </w:tblGrid>
      <w:tr w14:paraId="2CE5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833" w:type="pct"/>
            <w:vAlign w:val="center"/>
          </w:tcPr>
          <w:p w14:paraId="6BDC287C">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评价维度</w:t>
            </w:r>
          </w:p>
        </w:tc>
        <w:tc>
          <w:tcPr>
            <w:tcW w:w="4166" w:type="pct"/>
            <w:vAlign w:val="center"/>
          </w:tcPr>
          <w:p w14:paraId="0FC9D613">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评价要点</w:t>
            </w:r>
          </w:p>
        </w:tc>
      </w:tr>
      <w:tr w14:paraId="67D2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047FBCFA">
            <w:pPr>
              <w:spacing w:line="0" w:lineRule="atLeast"/>
              <w:jc w:val="center"/>
              <w:rPr>
                <w:rFonts w:ascii="Times New Roman" w:hAnsi="Times New Roman" w:eastAsia="仿宋" w:cs="仿宋"/>
                <w:b/>
                <w:bCs/>
                <w:spacing w:val="-12"/>
                <w:sz w:val="28"/>
                <w:szCs w:val="28"/>
                <w:lang w:eastAsia="en-US" w:bidi="en-US"/>
              </w:rPr>
            </w:pPr>
            <w:r>
              <w:rPr>
                <w:rFonts w:hint="eastAsia" w:ascii="Times New Roman" w:hAnsi="Times New Roman" w:eastAsia="仿宋" w:cs="仿宋"/>
                <w:b/>
                <w:bCs/>
                <w:spacing w:val="-12"/>
                <w:sz w:val="28"/>
                <w:szCs w:val="28"/>
                <w:lang w:eastAsia="en-US" w:bidi="en-US"/>
              </w:rPr>
              <w:t>教学理念</w:t>
            </w:r>
          </w:p>
        </w:tc>
        <w:tc>
          <w:tcPr>
            <w:tcW w:w="4166" w:type="pct"/>
            <w:vAlign w:val="center"/>
          </w:tcPr>
          <w:p w14:paraId="72A2D2D1">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教学理念体现“学生中心”教育理念，体现立德树人思想，符合学科特色与课程要求；以“四新”建设为引领，推动教育教学改革、提高人才培养能力。</w:t>
            </w:r>
          </w:p>
        </w:tc>
      </w:tr>
      <w:tr w14:paraId="62DF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vAlign w:val="center"/>
          </w:tcPr>
          <w:p w14:paraId="587F41C4">
            <w:pPr>
              <w:spacing w:line="0" w:lineRule="atLeast"/>
              <w:jc w:val="center"/>
              <w:rPr>
                <w:rFonts w:ascii="Times New Roman" w:hAnsi="Times New Roman" w:eastAsia="仿宋" w:cs="仿宋"/>
                <w:b/>
                <w:bCs/>
                <w:spacing w:val="-12"/>
                <w:sz w:val="28"/>
                <w:szCs w:val="28"/>
                <w:lang w:eastAsia="en-US" w:bidi="en-US"/>
              </w:rPr>
            </w:pPr>
            <w:r>
              <w:rPr>
                <w:rFonts w:hint="eastAsia" w:ascii="Times New Roman" w:hAnsi="Times New Roman" w:eastAsia="仿宋" w:cs="仿宋"/>
                <w:b/>
                <w:bCs/>
                <w:spacing w:val="-12"/>
                <w:sz w:val="28"/>
                <w:szCs w:val="28"/>
                <w:lang w:eastAsia="en-US" w:bidi="en-US"/>
              </w:rPr>
              <w:t>教学内容</w:t>
            </w:r>
          </w:p>
        </w:tc>
        <w:tc>
          <w:tcPr>
            <w:tcW w:w="4166" w:type="pct"/>
            <w:vAlign w:val="center"/>
          </w:tcPr>
          <w:p w14:paraId="58052AC5">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教学内容有深度、广度，体现高阶性、创新性与挑战度；反映学科前沿，渗透专业思想，使用质量高的教学资源；充分体现“四新”建设的理念和成果。</w:t>
            </w:r>
          </w:p>
        </w:tc>
      </w:tr>
      <w:tr w14:paraId="0BCA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vAlign w:val="center"/>
          </w:tcPr>
          <w:p w14:paraId="095B821D">
            <w:pPr>
              <w:spacing w:line="0" w:lineRule="atLeast"/>
              <w:jc w:val="center"/>
              <w:rPr>
                <w:rFonts w:ascii="Times New Roman" w:hAnsi="Times New Roman" w:eastAsia="仿宋" w:cs="仿宋"/>
                <w:b/>
                <w:bCs/>
                <w:spacing w:val="-12"/>
                <w:sz w:val="28"/>
                <w:szCs w:val="28"/>
                <w:lang w:bidi="en-US"/>
              </w:rPr>
            </w:pPr>
          </w:p>
        </w:tc>
        <w:tc>
          <w:tcPr>
            <w:tcW w:w="4166" w:type="pct"/>
            <w:vAlign w:val="center"/>
          </w:tcPr>
          <w:p w14:paraId="4B3B4691">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rPr>
              <w:t>教学内容满足行业与社会需求，教学重、难点处理恰当，关注学生已有知识和经验，教学内容具有科学性。</w:t>
            </w:r>
          </w:p>
        </w:tc>
      </w:tr>
      <w:tr w14:paraId="2D24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33" w:type="pct"/>
            <w:vMerge w:val="restart"/>
            <w:vAlign w:val="center"/>
          </w:tcPr>
          <w:p w14:paraId="307A630F">
            <w:pPr>
              <w:spacing w:line="0" w:lineRule="atLeast"/>
              <w:jc w:val="center"/>
              <w:rPr>
                <w:rFonts w:ascii="Times New Roman" w:hAnsi="Times New Roman" w:eastAsia="仿宋" w:cs="仿宋"/>
                <w:b/>
                <w:bCs/>
                <w:spacing w:val="-12"/>
                <w:sz w:val="28"/>
                <w:szCs w:val="28"/>
                <w:lang w:bidi="en-US"/>
              </w:rPr>
            </w:pPr>
            <w:r>
              <w:rPr>
                <w:rFonts w:hint="eastAsia" w:ascii="Times New Roman" w:hAnsi="Times New Roman" w:eastAsia="仿宋" w:cs="仿宋"/>
                <w:b/>
                <w:bCs/>
                <w:spacing w:val="-12"/>
                <w:sz w:val="28"/>
                <w:szCs w:val="28"/>
                <w:lang w:bidi="en-US"/>
              </w:rPr>
              <w:t>课程思政</w:t>
            </w:r>
          </w:p>
        </w:tc>
        <w:tc>
          <w:tcPr>
            <w:tcW w:w="4166" w:type="pct"/>
            <w:vAlign w:val="center"/>
          </w:tcPr>
          <w:p w14:paraId="377D3886">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落实立德树人根本任务，将价值塑造、知识传授和能力培养融为一体，显性教育与隐性教育相统一，实现“三全育人”。</w:t>
            </w:r>
          </w:p>
        </w:tc>
      </w:tr>
      <w:tr w14:paraId="6F40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33" w:type="pct"/>
            <w:vMerge w:val="continue"/>
            <w:vAlign w:val="center"/>
          </w:tcPr>
          <w:p w14:paraId="09DDF7B5">
            <w:pPr>
              <w:spacing w:line="0" w:lineRule="atLeast"/>
              <w:jc w:val="center"/>
              <w:rPr>
                <w:rFonts w:ascii="Times New Roman" w:hAnsi="Times New Roman" w:eastAsia="仿宋" w:cs="仿宋"/>
                <w:b/>
                <w:bCs/>
                <w:spacing w:val="-12"/>
                <w:sz w:val="28"/>
                <w:szCs w:val="28"/>
                <w:lang w:bidi="en-US"/>
              </w:rPr>
            </w:pPr>
          </w:p>
        </w:tc>
        <w:tc>
          <w:tcPr>
            <w:tcW w:w="4166" w:type="pct"/>
            <w:vAlign w:val="center"/>
          </w:tcPr>
          <w:p w14:paraId="01DEE5C8">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结合所授课程特点、思维方法和价值理念，深挖课程思政元素，有机融入课程教学。</w:t>
            </w:r>
          </w:p>
        </w:tc>
      </w:tr>
      <w:tr w14:paraId="23B5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vAlign w:val="center"/>
          </w:tcPr>
          <w:p w14:paraId="62D93CD8">
            <w:pPr>
              <w:spacing w:line="0" w:lineRule="atLeast"/>
              <w:jc w:val="center"/>
              <w:rPr>
                <w:rFonts w:ascii="Times New Roman" w:hAnsi="Times New Roman" w:eastAsia="仿宋" w:cs="仿宋"/>
                <w:b/>
                <w:bCs/>
                <w:spacing w:val="-12"/>
                <w:sz w:val="28"/>
                <w:szCs w:val="28"/>
                <w:lang w:bidi="en-US"/>
              </w:rPr>
            </w:pPr>
            <w:r>
              <w:rPr>
                <w:rFonts w:hint="eastAsia" w:ascii="Times New Roman" w:hAnsi="Times New Roman" w:eastAsia="仿宋" w:cs="仿宋"/>
                <w:b/>
                <w:bCs/>
                <w:spacing w:val="-12"/>
                <w:sz w:val="28"/>
                <w:szCs w:val="28"/>
                <w:lang w:bidi="en-US"/>
              </w:rPr>
              <w:t>教学过程</w:t>
            </w:r>
          </w:p>
        </w:tc>
        <w:tc>
          <w:tcPr>
            <w:tcW w:w="4166" w:type="pct"/>
            <w:vAlign w:val="center"/>
          </w:tcPr>
          <w:p w14:paraId="1866E43E">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注重以学生为中心创新教学，体现教师主导、学生主体。</w:t>
            </w:r>
          </w:p>
        </w:tc>
      </w:tr>
      <w:tr w14:paraId="5F4D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3" w:type="pct"/>
            <w:vMerge w:val="continue"/>
            <w:vAlign w:val="center"/>
          </w:tcPr>
          <w:p w14:paraId="0AD4E599">
            <w:pPr>
              <w:spacing w:line="0" w:lineRule="atLeast"/>
              <w:jc w:val="center"/>
              <w:rPr>
                <w:rFonts w:ascii="Times New Roman" w:hAnsi="Times New Roman" w:eastAsia="仿宋" w:cs="仿宋"/>
                <w:b/>
                <w:bCs/>
                <w:spacing w:val="-12"/>
                <w:sz w:val="28"/>
                <w:szCs w:val="28"/>
                <w:lang w:bidi="en-US"/>
              </w:rPr>
            </w:pPr>
          </w:p>
        </w:tc>
        <w:tc>
          <w:tcPr>
            <w:tcW w:w="4166" w:type="pct"/>
            <w:vAlign w:val="center"/>
          </w:tcPr>
          <w:p w14:paraId="43B0BA68">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教学目标科学、准确，符合大纲要求、学科特点与学生实际，体现对知识、能力与思维等方面的要求。</w:t>
            </w:r>
          </w:p>
        </w:tc>
      </w:tr>
      <w:tr w14:paraId="2509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33" w:type="pct"/>
            <w:vMerge w:val="continue"/>
            <w:vAlign w:val="center"/>
          </w:tcPr>
          <w:p w14:paraId="29F26A00">
            <w:pPr>
              <w:spacing w:line="0" w:lineRule="atLeast"/>
              <w:jc w:val="center"/>
              <w:rPr>
                <w:rFonts w:ascii="Times New Roman" w:hAnsi="Times New Roman" w:eastAsia="仿宋" w:cs="仿宋"/>
                <w:b/>
                <w:bCs/>
                <w:spacing w:val="-12"/>
                <w:sz w:val="28"/>
                <w:szCs w:val="28"/>
                <w:lang w:bidi="en-US"/>
              </w:rPr>
            </w:pPr>
          </w:p>
        </w:tc>
        <w:tc>
          <w:tcPr>
            <w:tcW w:w="4166" w:type="pct"/>
            <w:vAlign w:val="center"/>
          </w:tcPr>
          <w:p w14:paraId="3358D498">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教学组织有序，教学过程安排合理；创新教学方法与策略，注重教学互动，启发学生思考及问题解决。</w:t>
            </w:r>
          </w:p>
        </w:tc>
      </w:tr>
      <w:tr w14:paraId="5E99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vAlign w:val="center"/>
          </w:tcPr>
          <w:p w14:paraId="34DD9581">
            <w:pPr>
              <w:spacing w:line="0" w:lineRule="atLeast"/>
              <w:jc w:val="center"/>
              <w:rPr>
                <w:rFonts w:ascii="Times New Roman" w:hAnsi="Times New Roman" w:eastAsia="仿宋" w:cs="仿宋"/>
                <w:b/>
                <w:bCs/>
                <w:spacing w:val="-12"/>
                <w:sz w:val="28"/>
                <w:szCs w:val="28"/>
                <w:lang w:bidi="en-US"/>
              </w:rPr>
            </w:pPr>
          </w:p>
        </w:tc>
        <w:tc>
          <w:tcPr>
            <w:tcW w:w="4166" w:type="pct"/>
            <w:vAlign w:val="center"/>
          </w:tcPr>
          <w:p w14:paraId="2C57CE1B">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rPr>
              <w:t>以信息技术创设教学环境，支持教学创新。</w:t>
            </w:r>
          </w:p>
        </w:tc>
      </w:tr>
      <w:tr w14:paraId="40A9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vAlign w:val="center"/>
          </w:tcPr>
          <w:p w14:paraId="4ED84DAC">
            <w:pPr>
              <w:spacing w:line="0" w:lineRule="atLeast"/>
              <w:jc w:val="center"/>
              <w:rPr>
                <w:rFonts w:ascii="Times New Roman" w:hAnsi="Times New Roman" w:eastAsia="仿宋" w:cs="仿宋"/>
                <w:b/>
                <w:bCs/>
                <w:spacing w:val="-12"/>
                <w:sz w:val="28"/>
                <w:szCs w:val="28"/>
                <w:lang w:bidi="en-US"/>
              </w:rPr>
            </w:pPr>
          </w:p>
        </w:tc>
        <w:tc>
          <w:tcPr>
            <w:tcW w:w="4166" w:type="pct"/>
            <w:vAlign w:val="center"/>
          </w:tcPr>
          <w:p w14:paraId="0DBC9BE7">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创新考核评价的内容和方式，</w:t>
            </w:r>
            <w:r>
              <w:rPr>
                <w:rFonts w:hint="eastAsia" w:ascii="Times New Roman" w:hAnsi="Times New Roman" w:eastAsia="仿宋" w:cs="仿宋"/>
                <w:spacing w:val="-12"/>
                <w:sz w:val="28"/>
                <w:szCs w:val="28"/>
              </w:rPr>
              <w:t>注重形成性评价与生成性问题的解决和应用。</w:t>
            </w:r>
          </w:p>
        </w:tc>
      </w:tr>
      <w:tr w14:paraId="0A8C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33" w:type="pct"/>
            <w:vMerge w:val="restart"/>
            <w:vAlign w:val="center"/>
          </w:tcPr>
          <w:p w14:paraId="74C08698">
            <w:pPr>
              <w:spacing w:line="0" w:lineRule="atLeast"/>
              <w:jc w:val="center"/>
              <w:rPr>
                <w:rFonts w:ascii="Times New Roman" w:hAnsi="Times New Roman" w:eastAsia="仿宋" w:cs="仿宋"/>
                <w:b/>
                <w:bCs/>
                <w:spacing w:val="-12"/>
                <w:sz w:val="28"/>
                <w:szCs w:val="28"/>
                <w:lang w:eastAsia="en-US" w:bidi="en-US"/>
              </w:rPr>
            </w:pPr>
            <w:r>
              <w:rPr>
                <w:rFonts w:hint="eastAsia" w:ascii="Times New Roman" w:hAnsi="Times New Roman" w:eastAsia="仿宋" w:cs="仿宋"/>
                <w:b/>
                <w:bCs/>
                <w:spacing w:val="-12"/>
                <w:sz w:val="28"/>
                <w:szCs w:val="28"/>
                <w:lang w:eastAsia="en-US" w:bidi="en-US"/>
              </w:rPr>
              <w:t>教学效果</w:t>
            </w:r>
          </w:p>
        </w:tc>
        <w:tc>
          <w:tcPr>
            <w:tcW w:w="4166" w:type="pct"/>
            <w:vAlign w:val="center"/>
          </w:tcPr>
          <w:p w14:paraId="229E30C4">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课堂讲授富有吸引力，课堂气氛融洽，学生思维活跃，深度参与课堂。</w:t>
            </w:r>
          </w:p>
        </w:tc>
      </w:tr>
      <w:tr w14:paraId="26C2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3" w:type="pct"/>
            <w:vMerge w:val="continue"/>
            <w:vAlign w:val="center"/>
          </w:tcPr>
          <w:p w14:paraId="28D65D2B">
            <w:pPr>
              <w:spacing w:line="0" w:lineRule="atLeast"/>
              <w:jc w:val="center"/>
              <w:rPr>
                <w:rFonts w:ascii="Times New Roman" w:hAnsi="Times New Roman" w:eastAsia="仿宋" w:cs="仿宋"/>
                <w:b/>
                <w:bCs/>
                <w:spacing w:val="-12"/>
                <w:sz w:val="28"/>
                <w:szCs w:val="28"/>
                <w:lang w:bidi="en-US"/>
              </w:rPr>
            </w:pPr>
          </w:p>
        </w:tc>
        <w:tc>
          <w:tcPr>
            <w:tcW w:w="4166" w:type="pct"/>
            <w:vAlign w:val="center"/>
          </w:tcPr>
          <w:p w14:paraId="58383DE0">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学生知识、能力与思维得到发展，实现教学目标的达成。</w:t>
            </w:r>
          </w:p>
        </w:tc>
      </w:tr>
      <w:tr w14:paraId="17D2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3" w:type="pct"/>
            <w:vMerge w:val="continue"/>
            <w:vAlign w:val="center"/>
          </w:tcPr>
          <w:p w14:paraId="678953DB">
            <w:pPr>
              <w:spacing w:line="0" w:lineRule="atLeast"/>
              <w:jc w:val="center"/>
              <w:rPr>
                <w:rFonts w:ascii="Times New Roman" w:hAnsi="Times New Roman" w:eastAsia="仿宋" w:cs="仿宋"/>
                <w:b/>
                <w:bCs/>
                <w:spacing w:val="-12"/>
                <w:sz w:val="28"/>
                <w:szCs w:val="28"/>
                <w:lang w:bidi="en-US"/>
              </w:rPr>
            </w:pPr>
          </w:p>
        </w:tc>
        <w:tc>
          <w:tcPr>
            <w:tcW w:w="4166" w:type="pct"/>
            <w:vAlign w:val="center"/>
          </w:tcPr>
          <w:p w14:paraId="1150E659">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形成适合学科特色、学生特点的教学模式，具有较大借鉴和推广价值。</w:t>
            </w:r>
          </w:p>
        </w:tc>
      </w:tr>
      <w:tr w14:paraId="438E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3" w:type="pct"/>
            <w:vAlign w:val="center"/>
          </w:tcPr>
          <w:p w14:paraId="7AFCA4D2">
            <w:pPr>
              <w:spacing w:line="0" w:lineRule="atLeast"/>
              <w:jc w:val="center"/>
              <w:rPr>
                <w:rFonts w:ascii="Times New Roman" w:hAnsi="Times New Roman" w:eastAsia="仿宋" w:cs="仿宋"/>
                <w:b/>
                <w:bCs/>
                <w:spacing w:val="-12"/>
                <w:sz w:val="28"/>
                <w:szCs w:val="28"/>
                <w:lang w:eastAsia="en-US" w:bidi="en-US"/>
              </w:rPr>
            </w:pPr>
            <w:r>
              <w:rPr>
                <w:rFonts w:hint="eastAsia" w:ascii="Times New Roman" w:hAnsi="Times New Roman" w:eastAsia="仿宋" w:cs="仿宋"/>
                <w:b/>
                <w:bCs/>
                <w:spacing w:val="-12"/>
                <w:sz w:val="28"/>
                <w:szCs w:val="28"/>
                <w:lang w:eastAsia="en-US" w:bidi="en-US"/>
              </w:rPr>
              <w:t>视频质量</w:t>
            </w:r>
          </w:p>
        </w:tc>
        <w:tc>
          <w:tcPr>
            <w:tcW w:w="4166" w:type="pct"/>
            <w:vAlign w:val="center"/>
          </w:tcPr>
          <w:p w14:paraId="61865BD6">
            <w:pPr>
              <w:spacing w:line="0" w:lineRule="atLeast"/>
              <w:rPr>
                <w:rFonts w:ascii="Times New Roman" w:hAnsi="Times New Roman" w:eastAsia="仿宋" w:cs="仿宋"/>
                <w:spacing w:val="-12"/>
                <w:sz w:val="28"/>
                <w:szCs w:val="28"/>
                <w:lang w:bidi="en-US"/>
              </w:rPr>
            </w:pPr>
            <w:r>
              <w:rPr>
                <w:rFonts w:hint="eastAsia" w:ascii="Times New Roman" w:hAnsi="Times New Roman" w:eastAsia="仿宋" w:cs="仿宋"/>
                <w:spacing w:val="-12"/>
                <w:sz w:val="28"/>
                <w:szCs w:val="28"/>
                <w:lang w:bidi="en-US"/>
              </w:rPr>
              <w:t>教学视频清晰、流畅，能客观、真实反映教师和学生的教学过程常态。</w:t>
            </w:r>
          </w:p>
        </w:tc>
      </w:tr>
    </w:tbl>
    <w:p w14:paraId="4F7B2EBD">
      <w:pPr>
        <w:rPr>
          <w:rFonts w:ascii="黑体" w:hAnsi="黑体" w:eastAsia="黑体" w:cs="黑体"/>
          <w:bCs/>
          <w:sz w:val="32"/>
          <w:szCs w:val="32"/>
          <w:lang w:bidi="en-US"/>
        </w:rPr>
      </w:pPr>
      <w:r>
        <w:rPr>
          <w:rFonts w:hint="eastAsia" w:ascii="黑体" w:hAnsi="黑体" w:eastAsia="黑体" w:cs="黑体"/>
          <w:bCs/>
          <w:sz w:val="32"/>
          <w:szCs w:val="32"/>
          <w:lang w:bidi="en-US"/>
        </w:rPr>
        <w:t>二、教学创新成果报告评分表（20分）</w:t>
      </w:r>
    </w:p>
    <w:tbl>
      <w:tblPr>
        <w:tblStyle w:val="2"/>
        <w:tblW w:w="5149"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7291"/>
      </w:tblGrid>
      <w:tr w14:paraId="0C5F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pct"/>
            <w:vAlign w:val="center"/>
          </w:tcPr>
          <w:p w14:paraId="554B4755">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评价维度</w:t>
            </w:r>
          </w:p>
        </w:tc>
        <w:tc>
          <w:tcPr>
            <w:tcW w:w="4153" w:type="pct"/>
            <w:vAlign w:val="center"/>
          </w:tcPr>
          <w:p w14:paraId="37B81EB7">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评价要点</w:t>
            </w:r>
          </w:p>
        </w:tc>
      </w:tr>
      <w:tr w14:paraId="4111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46" w:type="pct"/>
            <w:vAlign w:val="center"/>
          </w:tcPr>
          <w:p w14:paraId="14907B06">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有明确</w:t>
            </w:r>
            <w:r>
              <w:rPr>
                <w:rFonts w:hint="eastAsia" w:ascii="Times New Roman" w:hAnsi="Times New Roman" w:eastAsia="仿宋" w:cs="Times New Roman"/>
                <w:b/>
                <w:bCs/>
                <w:spacing w:val="-12"/>
                <w:sz w:val="28"/>
                <w:szCs w:val="28"/>
                <w:lang w:bidi="en-US"/>
              </w:rPr>
              <w:t>的</w:t>
            </w:r>
          </w:p>
          <w:p w14:paraId="09304D4B">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问题导向</w:t>
            </w:r>
          </w:p>
        </w:tc>
        <w:tc>
          <w:tcPr>
            <w:tcW w:w="4153" w:type="pct"/>
            <w:vAlign w:val="center"/>
          </w:tcPr>
          <w:p w14:paraId="656B5167">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立足于课堂教学真实问题，能体现“以学生发展为中心”的理念，提出解决问题的思路与方案。</w:t>
            </w:r>
          </w:p>
        </w:tc>
      </w:tr>
      <w:tr w14:paraId="6D35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46" w:type="pct"/>
            <w:vAlign w:val="center"/>
          </w:tcPr>
          <w:p w14:paraId="76B1E354">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有明显的</w:t>
            </w:r>
          </w:p>
          <w:p w14:paraId="010DD1C7">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创新特色</w:t>
            </w:r>
          </w:p>
        </w:tc>
        <w:tc>
          <w:tcPr>
            <w:tcW w:w="4153" w:type="pct"/>
            <w:vAlign w:val="center"/>
          </w:tcPr>
          <w:p w14:paraId="4058657A">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把“四新”建设要求贯穿到教学过程中，</w:t>
            </w:r>
            <w:r>
              <w:rPr>
                <w:rFonts w:ascii="Times New Roman" w:hAnsi="Times New Roman" w:eastAsia="仿宋" w:cs="Times New Roman"/>
                <w:spacing w:val="-12"/>
                <w:sz w:val="28"/>
                <w:szCs w:val="28"/>
                <w:lang w:bidi="en-US"/>
              </w:rPr>
              <w:t>对教学目标、内容、方法、活动、评价等教学过程各环节分析全面、透彻，能够凸显教学创新点。</w:t>
            </w:r>
          </w:p>
        </w:tc>
      </w:tr>
      <w:tr w14:paraId="1576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46" w:type="pct"/>
            <w:vAlign w:val="center"/>
          </w:tcPr>
          <w:p w14:paraId="4E3E0BCB">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bidi="en-US"/>
              </w:rPr>
              <w:t>体现</w:t>
            </w:r>
            <w:r>
              <w:rPr>
                <w:rFonts w:ascii="Times New Roman" w:hAnsi="Times New Roman" w:eastAsia="仿宋" w:cs="Times New Roman"/>
                <w:b/>
                <w:bCs/>
                <w:spacing w:val="-12"/>
                <w:sz w:val="28"/>
                <w:szCs w:val="28"/>
                <w:lang w:eastAsia="en-US" w:bidi="en-US"/>
              </w:rPr>
              <w:t>课程</w:t>
            </w:r>
          </w:p>
          <w:p w14:paraId="4219D835">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思政特色</w:t>
            </w:r>
          </w:p>
        </w:tc>
        <w:tc>
          <w:tcPr>
            <w:tcW w:w="4153" w:type="pct"/>
            <w:vAlign w:val="center"/>
          </w:tcPr>
          <w:p w14:paraId="2776FB24">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概述在课程思政建设方面的特色、亮点和创新点，形成可供借鉴推广的经验做法。</w:t>
            </w:r>
          </w:p>
        </w:tc>
      </w:tr>
      <w:tr w14:paraId="6315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46" w:type="pct"/>
            <w:vAlign w:val="center"/>
          </w:tcPr>
          <w:p w14:paraId="613355E1">
            <w:pPr>
              <w:spacing w:line="0" w:lineRule="atLeast"/>
              <w:jc w:val="center"/>
              <w:rPr>
                <w:rFonts w:ascii="Times New Roman" w:hAnsi="Times New Roman" w:eastAsia="仿宋" w:cs="Times New Roman"/>
                <w:b/>
                <w:bCs/>
                <w:spacing w:val="-12"/>
                <w:sz w:val="28"/>
                <w:szCs w:val="28"/>
                <w:lang w:bidi="en-US"/>
              </w:rPr>
            </w:pPr>
            <w:r>
              <w:rPr>
                <w:rFonts w:ascii="Times New Roman" w:hAnsi="Times New Roman" w:eastAsia="仿宋" w:cs="Times New Roman"/>
                <w:b/>
                <w:bCs/>
                <w:spacing w:val="-12"/>
                <w:sz w:val="28"/>
                <w:szCs w:val="28"/>
                <w:lang w:bidi="en-US"/>
              </w:rPr>
              <w:t>关注技术</w:t>
            </w:r>
          </w:p>
          <w:p w14:paraId="152EDA4D">
            <w:pPr>
              <w:spacing w:line="0" w:lineRule="atLeast"/>
              <w:jc w:val="center"/>
              <w:rPr>
                <w:rFonts w:ascii="Times New Roman" w:hAnsi="Times New Roman" w:eastAsia="仿宋" w:cs="Times New Roman"/>
                <w:b/>
                <w:bCs/>
                <w:spacing w:val="-12"/>
                <w:sz w:val="28"/>
                <w:szCs w:val="28"/>
                <w:lang w:bidi="en-US"/>
              </w:rPr>
            </w:pPr>
            <w:r>
              <w:rPr>
                <w:rFonts w:ascii="Times New Roman" w:hAnsi="Times New Roman" w:eastAsia="仿宋" w:cs="Times New Roman"/>
                <w:b/>
                <w:bCs/>
                <w:spacing w:val="-12"/>
                <w:sz w:val="28"/>
                <w:szCs w:val="28"/>
                <w:lang w:bidi="en-US"/>
              </w:rPr>
              <w:t>应用于教学</w:t>
            </w:r>
          </w:p>
        </w:tc>
        <w:tc>
          <w:tcPr>
            <w:tcW w:w="4153" w:type="pct"/>
            <w:vAlign w:val="center"/>
          </w:tcPr>
          <w:p w14:paraId="2BEB7BB0">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能够把握新时代下学生学习特点，充分利用现代信息技术开展课程教学活动和学习评价。</w:t>
            </w:r>
          </w:p>
        </w:tc>
      </w:tr>
      <w:tr w14:paraId="41C0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46" w:type="pct"/>
            <w:vAlign w:val="center"/>
          </w:tcPr>
          <w:p w14:paraId="0B9C5582">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注重创新</w:t>
            </w:r>
          </w:p>
          <w:p w14:paraId="5197A81A">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成果的辐射</w:t>
            </w:r>
          </w:p>
        </w:tc>
        <w:tc>
          <w:tcPr>
            <w:tcW w:w="4153" w:type="pct"/>
            <w:vAlign w:val="center"/>
          </w:tcPr>
          <w:p w14:paraId="66CC4F47">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能够对创新实践成效开展基于证据的有效分析与总结，形成具有较强辐射推广价值的教学新方法、新模式。</w:t>
            </w:r>
          </w:p>
        </w:tc>
      </w:tr>
    </w:tbl>
    <w:p w14:paraId="2AA31D3B">
      <w:pPr>
        <w:rPr>
          <w:rFonts w:ascii="黑体" w:hAnsi="黑体" w:eastAsia="黑体" w:cs="黑体"/>
          <w:bCs/>
          <w:sz w:val="32"/>
          <w:szCs w:val="32"/>
          <w:lang w:bidi="en-US"/>
        </w:rPr>
      </w:pPr>
      <w:r>
        <w:rPr>
          <w:rFonts w:hint="eastAsia" w:ascii="黑体" w:hAnsi="黑体" w:eastAsia="黑体" w:cs="黑体"/>
          <w:bCs/>
          <w:sz w:val="32"/>
          <w:szCs w:val="32"/>
          <w:lang w:bidi="en-US"/>
        </w:rPr>
        <w:t>三、教学设计创新汇报评分表（40分）</w:t>
      </w:r>
    </w:p>
    <w:tbl>
      <w:tblPr>
        <w:tblStyle w:val="2"/>
        <w:tblW w:w="5163"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7304"/>
      </w:tblGrid>
      <w:tr w14:paraId="5868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850" w:type="pct"/>
            <w:vAlign w:val="center"/>
          </w:tcPr>
          <w:p w14:paraId="5EA2743D">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评价维度</w:t>
            </w:r>
          </w:p>
        </w:tc>
        <w:tc>
          <w:tcPr>
            <w:tcW w:w="4149" w:type="pct"/>
            <w:vAlign w:val="center"/>
          </w:tcPr>
          <w:p w14:paraId="4C4AC255">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评价要点</w:t>
            </w:r>
          </w:p>
        </w:tc>
      </w:tr>
      <w:tr w14:paraId="3D94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50" w:type="pct"/>
            <w:vAlign w:val="center"/>
          </w:tcPr>
          <w:p w14:paraId="7B1A7FE0">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理念与目标</w:t>
            </w:r>
          </w:p>
        </w:tc>
        <w:tc>
          <w:tcPr>
            <w:tcW w:w="4149" w:type="pct"/>
            <w:vAlign w:val="center"/>
          </w:tcPr>
          <w:p w14:paraId="1D7E85B4">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课程设计体现“以学生发展为中心”的理念，教学目标符合学科特点和学生实际；</w:t>
            </w:r>
            <w:r>
              <w:rPr>
                <w:rFonts w:hint="eastAsia" w:ascii="Times New Roman" w:hAnsi="Times New Roman" w:eastAsia="仿宋" w:cs="Times New Roman"/>
                <w:spacing w:val="-12"/>
                <w:sz w:val="28"/>
                <w:szCs w:val="28"/>
                <w:lang w:bidi="en-US"/>
              </w:rPr>
              <w:t>在各自学科领域推进“四新”建设，带动教学模式创新；</w:t>
            </w:r>
            <w:r>
              <w:rPr>
                <w:rFonts w:ascii="Times New Roman" w:hAnsi="Times New Roman" w:eastAsia="仿宋" w:cs="Times New Roman"/>
                <w:spacing w:val="-12"/>
                <w:sz w:val="28"/>
                <w:szCs w:val="28"/>
                <w:lang w:bidi="en-US"/>
              </w:rPr>
              <w:t>体现对知识、能力与思维等方面的要求。教学目标清楚、具体，易于理解，便于实施，行为动词使用正确，阐述规范。</w:t>
            </w:r>
          </w:p>
        </w:tc>
      </w:tr>
      <w:tr w14:paraId="5756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50" w:type="pct"/>
            <w:vMerge w:val="restart"/>
            <w:vAlign w:val="center"/>
          </w:tcPr>
          <w:p w14:paraId="1313291F">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内容分析</w:t>
            </w:r>
          </w:p>
        </w:tc>
        <w:tc>
          <w:tcPr>
            <w:tcW w:w="4149" w:type="pct"/>
            <w:vAlign w:val="center"/>
          </w:tcPr>
          <w:p w14:paraId="6DB2D2CB">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教学内容前后知识点关系、地位、作用描述准确，重点、难点分析清楚。</w:t>
            </w:r>
          </w:p>
        </w:tc>
      </w:tr>
      <w:tr w14:paraId="0D5F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50" w:type="pct"/>
            <w:vMerge w:val="continue"/>
            <w:vAlign w:val="center"/>
          </w:tcPr>
          <w:p w14:paraId="4EB5B49C">
            <w:pPr>
              <w:spacing w:line="0" w:lineRule="atLeast"/>
              <w:jc w:val="center"/>
              <w:rPr>
                <w:rFonts w:ascii="Times New Roman" w:hAnsi="Times New Roman" w:eastAsia="仿宋" w:cs="Times New Roman"/>
                <w:b/>
                <w:bCs/>
                <w:spacing w:val="-12"/>
                <w:sz w:val="28"/>
                <w:szCs w:val="28"/>
                <w:lang w:bidi="en-US"/>
              </w:rPr>
            </w:pPr>
          </w:p>
        </w:tc>
        <w:tc>
          <w:tcPr>
            <w:tcW w:w="4149" w:type="pct"/>
            <w:vAlign w:val="center"/>
          </w:tcPr>
          <w:p w14:paraId="21C7DD0B">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能够将教学内容与学科研究新进展、实践发展新经验、社会需求新变化相联系。</w:t>
            </w:r>
          </w:p>
        </w:tc>
      </w:tr>
      <w:tr w14:paraId="15BD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50" w:type="pct"/>
            <w:vAlign w:val="center"/>
          </w:tcPr>
          <w:p w14:paraId="51F29249">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学情分析</w:t>
            </w:r>
          </w:p>
        </w:tc>
        <w:tc>
          <w:tcPr>
            <w:tcW w:w="4149" w:type="pct"/>
            <w:vAlign w:val="center"/>
          </w:tcPr>
          <w:p w14:paraId="27BE9DC8">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学生认知特点和起点水平表述恰当，学习习惯和能力分析合理。</w:t>
            </w:r>
          </w:p>
        </w:tc>
      </w:tr>
      <w:tr w14:paraId="4B40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50" w:type="pct"/>
            <w:vAlign w:val="center"/>
          </w:tcPr>
          <w:p w14:paraId="367B66ED">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课程思政</w:t>
            </w:r>
          </w:p>
        </w:tc>
        <w:tc>
          <w:tcPr>
            <w:tcW w:w="4149" w:type="pct"/>
            <w:vAlign w:val="center"/>
          </w:tcPr>
          <w:p w14:paraId="2E470A2C">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将思想政治教育与专业教育有机融合，引用典型教学案例举例说明，具有示范作用和推广价值。</w:t>
            </w:r>
          </w:p>
        </w:tc>
      </w:tr>
      <w:tr w14:paraId="2BF7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850" w:type="pct"/>
            <w:vMerge w:val="restart"/>
            <w:vAlign w:val="center"/>
          </w:tcPr>
          <w:p w14:paraId="3889DD51">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过程与方法</w:t>
            </w:r>
          </w:p>
        </w:tc>
        <w:tc>
          <w:tcPr>
            <w:tcW w:w="4149" w:type="pct"/>
            <w:vAlign w:val="center"/>
          </w:tcPr>
          <w:p w14:paraId="6A5A6C20">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教学活动丰富多样，能体现各等级水平的知识、技能和情感价值目标。</w:t>
            </w:r>
          </w:p>
        </w:tc>
      </w:tr>
      <w:tr w14:paraId="0CB7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50" w:type="pct"/>
            <w:vMerge w:val="continue"/>
            <w:vAlign w:val="center"/>
          </w:tcPr>
          <w:p w14:paraId="1E4FDCBA">
            <w:pPr>
              <w:spacing w:line="0" w:lineRule="atLeast"/>
              <w:jc w:val="center"/>
              <w:rPr>
                <w:rFonts w:ascii="Times New Roman" w:hAnsi="Times New Roman" w:eastAsia="仿宋" w:cs="Times New Roman"/>
                <w:spacing w:val="-12"/>
                <w:sz w:val="28"/>
                <w:szCs w:val="28"/>
                <w:lang w:bidi="en-US"/>
              </w:rPr>
            </w:pPr>
          </w:p>
        </w:tc>
        <w:tc>
          <w:tcPr>
            <w:tcW w:w="4149" w:type="pct"/>
            <w:vAlign w:val="center"/>
          </w:tcPr>
          <w:p w14:paraId="07A95EDB">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能创造性地使用教材，内容充实精要，适合学生水平；结构合理，过渡自然，便于操作；理论联系实际，启发学生思考及问题解决。</w:t>
            </w:r>
          </w:p>
        </w:tc>
      </w:tr>
      <w:tr w14:paraId="72A4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850" w:type="pct"/>
            <w:vMerge w:val="continue"/>
            <w:vAlign w:val="center"/>
          </w:tcPr>
          <w:p w14:paraId="511B1C4F">
            <w:pPr>
              <w:spacing w:line="0" w:lineRule="atLeast"/>
              <w:jc w:val="center"/>
              <w:rPr>
                <w:rFonts w:ascii="Times New Roman" w:hAnsi="Times New Roman" w:eastAsia="仿宋" w:cs="Times New Roman"/>
                <w:spacing w:val="-12"/>
                <w:sz w:val="28"/>
                <w:szCs w:val="28"/>
                <w:lang w:bidi="en-US"/>
              </w:rPr>
            </w:pPr>
          </w:p>
        </w:tc>
        <w:tc>
          <w:tcPr>
            <w:tcW w:w="4149" w:type="pct"/>
            <w:vAlign w:val="center"/>
          </w:tcPr>
          <w:p w14:paraId="142A7DD5">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能根据课程特点，用创新的教学策略、方法、技术解决课堂中存在的各种问题和困难；教学重点突出，难点把握准确。</w:t>
            </w:r>
          </w:p>
        </w:tc>
      </w:tr>
      <w:tr w14:paraId="782F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50" w:type="pct"/>
            <w:vMerge w:val="continue"/>
            <w:vAlign w:val="center"/>
          </w:tcPr>
          <w:p w14:paraId="76CDAED5">
            <w:pPr>
              <w:spacing w:line="0" w:lineRule="atLeast"/>
              <w:jc w:val="center"/>
              <w:rPr>
                <w:rFonts w:ascii="Times New Roman" w:hAnsi="Times New Roman" w:eastAsia="仿宋" w:cs="Times New Roman"/>
                <w:spacing w:val="-12"/>
                <w:sz w:val="28"/>
                <w:szCs w:val="28"/>
                <w:lang w:bidi="en-US"/>
              </w:rPr>
            </w:pPr>
          </w:p>
        </w:tc>
        <w:tc>
          <w:tcPr>
            <w:tcW w:w="4149" w:type="pct"/>
            <w:vAlign w:val="center"/>
          </w:tcPr>
          <w:p w14:paraId="27BE6684">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合理选择与应用信息技术，创设教学环境，关注师生、生生互动，强调自主、合作、探究的学习。</w:t>
            </w:r>
          </w:p>
        </w:tc>
      </w:tr>
      <w:tr w14:paraId="0228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0" w:type="pct"/>
            <w:vMerge w:val="restart"/>
            <w:vAlign w:val="center"/>
          </w:tcPr>
          <w:p w14:paraId="43B42579">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考评与反馈</w:t>
            </w:r>
          </w:p>
        </w:tc>
        <w:tc>
          <w:tcPr>
            <w:tcW w:w="4149" w:type="pct"/>
            <w:vAlign w:val="center"/>
          </w:tcPr>
          <w:p w14:paraId="0ABC0B09">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采用多元评价方法，合理评价学生知识、能力与思维的发展。</w:t>
            </w:r>
          </w:p>
        </w:tc>
      </w:tr>
      <w:tr w14:paraId="2A61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50" w:type="pct"/>
            <w:vMerge w:val="continue"/>
            <w:vAlign w:val="center"/>
          </w:tcPr>
          <w:p w14:paraId="4E8775AE">
            <w:pPr>
              <w:spacing w:line="0" w:lineRule="atLeast"/>
              <w:jc w:val="center"/>
              <w:rPr>
                <w:rFonts w:ascii="Times New Roman" w:hAnsi="Times New Roman" w:eastAsia="仿宋" w:cs="Times New Roman"/>
                <w:b/>
                <w:bCs/>
                <w:spacing w:val="-12"/>
                <w:sz w:val="28"/>
                <w:szCs w:val="28"/>
                <w:lang w:bidi="en-US"/>
              </w:rPr>
            </w:pPr>
          </w:p>
        </w:tc>
        <w:tc>
          <w:tcPr>
            <w:tcW w:w="4149" w:type="pct"/>
            <w:vAlign w:val="center"/>
          </w:tcPr>
          <w:p w14:paraId="48F95C49">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过程性评价与终结性评价相结合，有适合学科、学生特点的评价规则与标准。</w:t>
            </w:r>
          </w:p>
        </w:tc>
      </w:tr>
      <w:tr w14:paraId="2A4E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50" w:type="pct"/>
            <w:vAlign w:val="center"/>
          </w:tcPr>
          <w:p w14:paraId="37DD0773">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文档规范</w:t>
            </w:r>
          </w:p>
        </w:tc>
        <w:tc>
          <w:tcPr>
            <w:tcW w:w="4149" w:type="pct"/>
            <w:vAlign w:val="center"/>
          </w:tcPr>
          <w:p w14:paraId="6150DE3D">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文字、符号、单位和公式符合标准规范；语言简洁、明了，字体、图表运用适当；文档结构完整，布局合理，格式美观。</w:t>
            </w:r>
          </w:p>
        </w:tc>
      </w:tr>
      <w:tr w14:paraId="4BC1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50" w:type="pct"/>
            <w:vAlign w:val="center"/>
          </w:tcPr>
          <w:p w14:paraId="2E9DDBF3">
            <w:pPr>
              <w:spacing w:line="0" w:lineRule="atLeast"/>
              <w:jc w:val="center"/>
              <w:rPr>
                <w:rFonts w:ascii="Times New Roman" w:hAnsi="Times New Roman" w:eastAsia="仿宋" w:cs="Times New Roman"/>
                <w:b/>
                <w:bCs/>
                <w:spacing w:val="-12"/>
                <w:sz w:val="28"/>
                <w:szCs w:val="28"/>
                <w:lang w:eastAsia="en-US" w:bidi="en-US"/>
              </w:rPr>
            </w:pPr>
            <w:r>
              <w:rPr>
                <w:rFonts w:ascii="Times New Roman" w:hAnsi="Times New Roman" w:eastAsia="仿宋" w:cs="Times New Roman"/>
                <w:b/>
                <w:bCs/>
                <w:spacing w:val="-12"/>
                <w:sz w:val="28"/>
                <w:szCs w:val="28"/>
                <w:lang w:eastAsia="en-US" w:bidi="en-US"/>
              </w:rPr>
              <w:t>设计创新</w:t>
            </w:r>
          </w:p>
        </w:tc>
        <w:tc>
          <w:tcPr>
            <w:tcW w:w="4149" w:type="pct"/>
            <w:vAlign w:val="center"/>
          </w:tcPr>
          <w:p w14:paraId="10663E4C">
            <w:pPr>
              <w:spacing w:line="0" w:lineRule="atLeast"/>
              <w:rPr>
                <w:rFonts w:ascii="Times New Roman" w:hAnsi="Times New Roman" w:eastAsia="仿宋" w:cs="Times New Roman"/>
                <w:spacing w:val="-12"/>
                <w:sz w:val="28"/>
                <w:szCs w:val="28"/>
                <w:lang w:bidi="en-US"/>
              </w:rPr>
            </w:pPr>
            <w:r>
              <w:rPr>
                <w:rFonts w:ascii="Times New Roman" w:hAnsi="Times New Roman" w:eastAsia="仿宋" w:cs="Times New Roman"/>
                <w:spacing w:val="-12"/>
                <w:sz w:val="28"/>
                <w:szCs w:val="28"/>
                <w:lang w:bidi="en-US"/>
              </w:rPr>
              <w:t>教学方案的整体设计富有创新性，能体现高校教学理念和要求；教学方法选择适当，教学过程设计有突出的特色。</w:t>
            </w:r>
          </w:p>
        </w:tc>
      </w:tr>
    </w:tbl>
    <w:p w14:paraId="6F79D1EE">
      <w:pPr>
        <w:widowControl/>
        <w:jc w:val="left"/>
      </w:pPr>
    </w:p>
    <w:p w14:paraId="76A2354E">
      <w:pPr>
        <w:widowControl/>
        <w:jc w:val="left"/>
      </w:pPr>
    </w:p>
    <w:p w14:paraId="6927711B">
      <w:pPr>
        <w:widowControl/>
        <w:spacing w:before="158" w:beforeLines="50" w:line="440" w:lineRule="exact"/>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36"/>
          <w:szCs w:val="36"/>
        </w:rPr>
        <w:br w:type="page"/>
      </w:r>
      <w:r>
        <w:rPr>
          <w:rFonts w:hint="eastAsia" w:ascii="方正小标宋简体" w:hAnsi="方正小标宋简体" w:eastAsia="方正小标宋简体" w:cs="方正小标宋简体"/>
          <w:kern w:val="0"/>
          <w:sz w:val="44"/>
          <w:szCs w:val="44"/>
        </w:rPr>
        <w:t>第五届福州理工学院</w:t>
      </w:r>
      <w:r>
        <w:rPr>
          <w:rFonts w:ascii="方正小标宋简体" w:hAnsi="方正小标宋简体" w:eastAsia="方正小标宋简体" w:cs="方正小标宋简体"/>
          <w:kern w:val="0"/>
          <w:sz w:val="44"/>
          <w:szCs w:val="44"/>
        </w:rPr>
        <w:t>教师教学创新大赛</w:t>
      </w:r>
    </w:p>
    <w:p w14:paraId="198BD41B">
      <w:pPr>
        <w:widowControl/>
        <w:spacing w:before="158" w:beforeLines="50" w:line="4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课程思政赛道</w:t>
      </w:r>
      <w:r>
        <w:rPr>
          <w:rFonts w:ascii="方正小标宋简体" w:hAnsi="方正小标宋简体" w:eastAsia="方正小标宋简体" w:cs="方正小标宋简体"/>
          <w:kern w:val="0"/>
          <w:sz w:val="44"/>
          <w:szCs w:val="44"/>
        </w:rPr>
        <w:t>评分标准</w:t>
      </w:r>
    </w:p>
    <w:p w14:paraId="6E0EF1BD">
      <w:pPr>
        <w:rPr>
          <w:rFonts w:ascii="Times New Roman" w:hAnsi="Times New Roman" w:eastAsia="黑体" w:cs="黑体"/>
          <w:bCs/>
          <w:sz w:val="28"/>
          <w:szCs w:val="28"/>
          <w:lang w:bidi="en-US"/>
        </w:rPr>
      </w:pPr>
      <w:r>
        <w:rPr>
          <w:rFonts w:hint="eastAsia" w:ascii="Times New Roman" w:hAnsi="Times New Roman" w:eastAsia="黑体" w:cs="黑体"/>
          <w:bCs/>
          <w:sz w:val="28"/>
          <w:szCs w:val="28"/>
          <w:lang w:bidi="en-US"/>
        </w:rPr>
        <w:t>一、课堂教学实录视频评分表（40分）</w:t>
      </w:r>
    </w:p>
    <w:tbl>
      <w:tblPr>
        <w:tblStyle w:val="2"/>
        <w:tblW w:w="5129"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7256"/>
      </w:tblGrid>
      <w:tr w14:paraId="675E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tblHeader/>
        </w:trPr>
        <w:tc>
          <w:tcPr>
            <w:tcW w:w="850" w:type="pct"/>
            <w:tcBorders>
              <w:top w:val="single" w:color="auto" w:sz="4" w:space="0"/>
              <w:left w:val="single" w:color="auto" w:sz="4" w:space="0"/>
              <w:bottom w:val="single" w:color="auto" w:sz="4" w:space="0"/>
              <w:right w:val="single" w:color="auto" w:sz="4" w:space="0"/>
            </w:tcBorders>
            <w:vAlign w:val="center"/>
          </w:tcPr>
          <w:p w14:paraId="37ED219B">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评价维度</w:t>
            </w:r>
          </w:p>
        </w:tc>
        <w:tc>
          <w:tcPr>
            <w:tcW w:w="4149" w:type="pct"/>
            <w:tcBorders>
              <w:top w:val="single" w:color="auto" w:sz="4" w:space="0"/>
              <w:left w:val="single" w:color="auto" w:sz="4" w:space="0"/>
              <w:bottom w:val="single" w:color="auto" w:sz="4" w:space="0"/>
              <w:right w:val="single" w:color="auto" w:sz="4" w:space="0"/>
            </w:tcBorders>
            <w:vAlign w:val="center"/>
          </w:tcPr>
          <w:p w14:paraId="38128247">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评价要点</w:t>
            </w:r>
          </w:p>
        </w:tc>
      </w:tr>
      <w:tr w14:paraId="6D43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50" w:type="pct"/>
            <w:vMerge w:val="restart"/>
            <w:tcBorders>
              <w:top w:val="single" w:color="auto" w:sz="4" w:space="0"/>
              <w:left w:val="single" w:color="auto" w:sz="4" w:space="0"/>
              <w:bottom w:val="single" w:color="auto" w:sz="4" w:space="0"/>
              <w:right w:val="single" w:color="auto" w:sz="4" w:space="0"/>
            </w:tcBorders>
            <w:vAlign w:val="center"/>
          </w:tcPr>
          <w:p w14:paraId="3FFC284C">
            <w:pPr>
              <w:spacing w:line="0" w:lineRule="atLeast"/>
              <w:jc w:val="center"/>
              <w:rPr>
                <w:rFonts w:ascii="Times New Roman" w:hAnsi="Times New Roman" w:eastAsia="仿宋" w:cs="仿宋"/>
                <w:b/>
                <w:bCs/>
                <w:spacing w:val="-12"/>
                <w:sz w:val="28"/>
                <w:szCs w:val="28"/>
                <w:lang w:bidi="en-US"/>
              </w:rPr>
            </w:pPr>
            <w:r>
              <w:rPr>
                <w:rFonts w:hint="eastAsia" w:ascii="Times New Roman" w:hAnsi="Times New Roman" w:eastAsia="仿宋" w:cs="仿宋"/>
                <w:b/>
                <w:bCs/>
                <w:spacing w:val="-12"/>
                <w:sz w:val="28"/>
                <w:szCs w:val="28"/>
                <w:lang w:bidi="en-US"/>
              </w:rPr>
              <w:t>教学理念与目标</w:t>
            </w:r>
          </w:p>
        </w:tc>
        <w:tc>
          <w:tcPr>
            <w:tcW w:w="4149" w:type="pct"/>
            <w:tcBorders>
              <w:top w:val="single" w:color="auto" w:sz="4" w:space="0"/>
              <w:left w:val="single" w:color="auto" w:sz="4" w:space="0"/>
              <w:bottom w:val="single" w:color="auto" w:sz="4" w:space="0"/>
              <w:right w:val="single" w:color="auto" w:sz="4" w:space="0"/>
            </w:tcBorders>
            <w:vAlign w:val="center"/>
          </w:tcPr>
          <w:p w14:paraId="767B5AA0">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坚持立德树人，坚持“以学生发展为中心”，将价值塑造、知识传授和能力培养融为一体，充分发挥课程育人作用。</w:t>
            </w:r>
          </w:p>
        </w:tc>
      </w:tr>
      <w:tr w14:paraId="0BD2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50" w:type="pct"/>
            <w:vMerge w:val="continue"/>
            <w:tcBorders>
              <w:top w:val="single" w:color="auto" w:sz="4" w:space="0"/>
              <w:left w:val="single" w:color="auto" w:sz="4" w:space="0"/>
              <w:bottom w:val="single" w:color="auto" w:sz="4" w:space="0"/>
              <w:right w:val="single" w:color="auto" w:sz="4" w:space="0"/>
            </w:tcBorders>
            <w:vAlign w:val="center"/>
          </w:tcPr>
          <w:p w14:paraId="351044DC">
            <w:pPr>
              <w:spacing w:line="0" w:lineRule="atLeast"/>
              <w:jc w:val="center"/>
              <w:rPr>
                <w:rFonts w:ascii="Times New Roman" w:hAnsi="Times New Roman" w:eastAsia="仿宋" w:cs="仿宋"/>
                <w:b/>
                <w:bCs/>
                <w:spacing w:val="-12"/>
                <w:sz w:val="28"/>
                <w:szCs w:val="28"/>
                <w:lang w:bidi="en-US"/>
              </w:rPr>
            </w:pPr>
          </w:p>
        </w:tc>
        <w:tc>
          <w:tcPr>
            <w:tcW w:w="4149" w:type="pct"/>
            <w:tcBorders>
              <w:top w:val="single" w:color="auto" w:sz="4" w:space="0"/>
              <w:left w:val="single" w:color="auto" w:sz="4" w:space="0"/>
              <w:bottom w:val="single" w:color="auto" w:sz="4" w:space="0"/>
              <w:right w:val="single" w:color="auto" w:sz="4" w:space="0"/>
            </w:tcBorders>
            <w:vAlign w:val="center"/>
          </w:tcPr>
          <w:p w14:paraId="3B48F2A4">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教学目标立足本专业本课程的育人特色，在价值塑造、知识传授、能力培养等方面要求清晰、科学、准确，符合新时代创新型复合型应用型人才培养需求。</w:t>
            </w:r>
          </w:p>
        </w:tc>
      </w:tr>
      <w:tr w14:paraId="392F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0" w:type="pct"/>
            <w:vMerge w:val="restart"/>
            <w:tcBorders>
              <w:top w:val="single" w:color="auto" w:sz="4" w:space="0"/>
              <w:left w:val="single" w:color="auto" w:sz="4" w:space="0"/>
              <w:bottom w:val="single" w:color="auto" w:sz="4" w:space="0"/>
              <w:right w:val="single" w:color="auto" w:sz="4" w:space="0"/>
            </w:tcBorders>
            <w:vAlign w:val="center"/>
          </w:tcPr>
          <w:p w14:paraId="0167E4C6">
            <w:pPr>
              <w:spacing w:line="0" w:lineRule="atLeast"/>
              <w:jc w:val="center"/>
              <w:rPr>
                <w:rFonts w:ascii="Times New Roman" w:hAnsi="Times New Roman" w:eastAsia="仿宋" w:cs="仿宋"/>
                <w:b/>
                <w:bCs/>
                <w:spacing w:val="-12"/>
                <w:sz w:val="28"/>
                <w:szCs w:val="28"/>
                <w:lang w:eastAsia="en-US" w:bidi="en-US"/>
              </w:rPr>
            </w:pPr>
            <w:r>
              <w:rPr>
                <w:rFonts w:hint="eastAsia" w:ascii="Times New Roman" w:hAnsi="Times New Roman" w:eastAsia="仿宋" w:cs="仿宋"/>
                <w:b/>
                <w:bCs/>
                <w:spacing w:val="-12"/>
                <w:sz w:val="28"/>
                <w:szCs w:val="28"/>
                <w:lang w:eastAsia="en-US" w:bidi="en-US"/>
              </w:rPr>
              <w:t>教学内容</w:t>
            </w:r>
          </w:p>
        </w:tc>
        <w:tc>
          <w:tcPr>
            <w:tcW w:w="4149" w:type="pct"/>
            <w:tcBorders>
              <w:top w:val="single" w:color="auto" w:sz="4" w:space="0"/>
              <w:left w:val="single" w:color="auto" w:sz="4" w:space="0"/>
              <w:bottom w:val="single" w:color="auto" w:sz="4" w:space="0"/>
              <w:right w:val="single" w:color="auto" w:sz="4" w:space="0"/>
            </w:tcBorders>
            <w:vAlign w:val="center"/>
          </w:tcPr>
          <w:p w14:paraId="18395119">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坚持思想性和学术性相统一，教学内容及资源优质适用，能够将思政教育与专业教育紧密结合，帮助学生丰富学识、增长见识、塑造品格。</w:t>
            </w:r>
          </w:p>
        </w:tc>
      </w:tr>
      <w:tr w14:paraId="5DFE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50" w:type="pct"/>
            <w:vMerge w:val="continue"/>
            <w:tcBorders>
              <w:top w:val="single" w:color="auto" w:sz="4" w:space="0"/>
              <w:left w:val="single" w:color="auto" w:sz="4" w:space="0"/>
              <w:bottom w:val="single" w:color="auto" w:sz="4" w:space="0"/>
              <w:right w:val="single" w:color="auto" w:sz="4" w:space="0"/>
            </w:tcBorders>
            <w:vAlign w:val="center"/>
          </w:tcPr>
          <w:p w14:paraId="261935AF">
            <w:pPr>
              <w:spacing w:line="0" w:lineRule="atLeast"/>
              <w:jc w:val="center"/>
              <w:rPr>
                <w:rFonts w:ascii="Times New Roman" w:hAnsi="Times New Roman" w:eastAsia="仿宋" w:cs="仿宋"/>
                <w:b/>
                <w:bCs/>
                <w:spacing w:val="-12"/>
                <w:sz w:val="28"/>
                <w:szCs w:val="28"/>
                <w:lang w:bidi="en-US"/>
              </w:rPr>
            </w:pPr>
          </w:p>
        </w:tc>
        <w:tc>
          <w:tcPr>
            <w:tcW w:w="4149" w:type="pct"/>
            <w:tcBorders>
              <w:top w:val="single" w:color="auto" w:sz="4" w:space="0"/>
              <w:left w:val="single" w:color="auto" w:sz="4" w:space="0"/>
              <w:bottom w:val="single" w:color="auto" w:sz="4" w:space="0"/>
              <w:right w:val="single" w:color="auto" w:sz="4" w:space="0"/>
            </w:tcBorders>
            <w:vAlign w:val="center"/>
          </w:tcPr>
          <w:p w14:paraId="49494F54">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坚持正确方向和正面导向，深入挖掘课程自身蕴含的思政资源，并科学有机融入教学内容体系，不作不恰当的延伸，体现思想性、时代性和专业特色。</w:t>
            </w:r>
          </w:p>
        </w:tc>
      </w:tr>
      <w:tr w14:paraId="09DD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850" w:type="pct"/>
            <w:vMerge w:val="continue"/>
            <w:tcBorders>
              <w:top w:val="single" w:color="auto" w:sz="4" w:space="0"/>
              <w:left w:val="single" w:color="auto" w:sz="4" w:space="0"/>
              <w:bottom w:val="single" w:color="auto" w:sz="4" w:space="0"/>
              <w:right w:val="single" w:color="auto" w:sz="4" w:space="0"/>
            </w:tcBorders>
            <w:vAlign w:val="center"/>
          </w:tcPr>
          <w:p w14:paraId="2F02210E">
            <w:pPr>
              <w:spacing w:line="0" w:lineRule="atLeast"/>
              <w:jc w:val="center"/>
              <w:rPr>
                <w:rFonts w:ascii="Times New Roman" w:hAnsi="Times New Roman" w:eastAsia="仿宋" w:cs="仿宋"/>
                <w:b/>
                <w:bCs/>
                <w:spacing w:val="-12"/>
                <w:sz w:val="28"/>
                <w:szCs w:val="28"/>
                <w:lang w:bidi="en-US"/>
              </w:rPr>
            </w:pPr>
          </w:p>
        </w:tc>
        <w:tc>
          <w:tcPr>
            <w:tcW w:w="4149" w:type="pct"/>
            <w:tcBorders>
              <w:top w:val="single" w:color="auto" w:sz="4" w:space="0"/>
              <w:left w:val="single" w:color="auto" w:sz="4" w:space="0"/>
              <w:bottom w:val="single" w:color="auto" w:sz="4" w:space="0"/>
              <w:right w:val="single" w:color="auto" w:sz="4" w:space="0"/>
            </w:tcBorders>
            <w:vAlign w:val="center"/>
          </w:tcPr>
          <w:p w14:paraId="10AC5CB6">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教学内容满足行业与社会需求，关注学生已有知识和经验，关注学科专业发展前沿，教学重点难点处理恰当，体现高阶性、创新性与挑战度。</w:t>
            </w:r>
          </w:p>
        </w:tc>
      </w:tr>
      <w:tr w14:paraId="5EC5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0" w:type="pct"/>
            <w:vMerge w:val="restart"/>
            <w:tcBorders>
              <w:top w:val="single" w:color="auto" w:sz="4" w:space="0"/>
              <w:left w:val="single" w:color="auto" w:sz="4" w:space="0"/>
              <w:bottom w:val="single" w:color="auto" w:sz="4" w:space="0"/>
              <w:right w:val="single" w:color="auto" w:sz="4" w:space="0"/>
            </w:tcBorders>
            <w:vAlign w:val="center"/>
          </w:tcPr>
          <w:p w14:paraId="47387ECB">
            <w:pPr>
              <w:spacing w:line="0" w:lineRule="atLeast"/>
              <w:jc w:val="center"/>
              <w:rPr>
                <w:rFonts w:ascii="Times New Roman" w:hAnsi="Times New Roman" w:eastAsia="仿宋" w:cs="仿宋"/>
                <w:b/>
                <w:bCs/>
                <w:spacing w:val="-12"/>
                <w:sz w:val="28"/>
                <w:szCs w:val="28"/>
                <w:lang w:bidi="en-US"/>
              </w:rPr>
            </w:pPr>
            <w:r>
              <w:rPr>
                <w:rFonts w:hint="eastAsia" w:ascii="Times New Roman" w:hAnsi="Times New Roman" w:eastAsia="仿宋" w:cs="仿宋"/>
                <w:b/>
                <w:bCs/>
                <w:spacing w:val="-12"/>
                <w:sz w:val="28"/>
                <w:szCs w:val="28"/>
                <w:lang w:bidi="en-US"/>
              </w:rPr>
              <w:t>教学过程</w:t>
            </w:r>
          </w:p>
        </w:tc>
        <w:tc>
          <w:tcPr>
            <w:tcW w:w="4149" w:type="pct"/>
            <w:tcBorders>
              <w:top w:val="single" w:color="auto" w:sz="4" w:space="0"/>
              <w:left w:val="single" w:color="auto" w:sz="4" w:space="0"/>
              <w:bottom w:val="single" w:color="auto" w:sz="4" w:space="0"/>
              <w:right w:val="single" w:color="auto" w:sz="4" w:space="0"/>
            </w:tcBorders>
            <w:vAlign w:val="center"/>
          </w:tcPr>
          <w:p w14:paraId="46B24F1E">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教学组织有序，注重以学生为中心，体现教师主导、学生主体，能够寓价值观引导于知识传授和能力培养之中。</w:t>
            </w:r>
          </w:p>
        </w:tc>
      </w:tr>
      <w:tr w14:paraId="6D3A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50" w:type="pct"/>
            <w:vMerge w:val="continue"/>
            <w:tcBorders>
              <w:top w:val="single" w:color="auto" w:sz="4" w:space="0"/>
              <w:left w:val="single" w:color="auto" w:sz="4" w:space="0"/>
              <w:bottom w:val="single" w:color="auto" w:sz="4" w:space="0"/>
              <w:right w:val="single" w:color="auto" w:sz="4" w:space="0"/>
            </w:tcBorders>
            <w:vAlign w:val="center"/>
          </w:tcPr>
          <w:p w14:paraId="7849AA17">
            <w:pPr>
              <w:spacing w:line="0" w:lineRule="atLeast"/>
              <w:jc w:val="center"/>
              <w:rPr>
                <w:rFonts w:ascii="Times New Roman" w:hAnsi="Times New Roman" w:eastAsia="仿宋" w:cs="仿宋"/>
                <w:b/>
                <w:bCs/>
                <w:spacing w:val="-12"/>
                <w:sz w:val="28"/>
                <w:szCs w:val="28"/>
                <w:lang w:bidi="en-US"/>
              </w:rPr>
            </w:pPr>
          </w:p>
        </w:tc>
        <w:tc>
          <w:tcPr>
            <w:tcW w:w="4149" w:type="pct"/>
            <w:tcBorders>
              <w:top w:val="single" w:color="auto" w:sz="4" w:space="0"/>
              <w:left w:val="single" w:color="auto" w:sz="4" w:space="0"/>
              <w:bottom w:val="single" w:color="auto" w:sz="4" w:space="0"/>
              <w:right w:val="single" w:color="auto" w:sz="4" w:space="0"/>
            </w:tcBorders>
            <w:vAlign w:val="center"/>
          </w:tcPr>
          <w:p w14:paraId="71AFAB3B">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教学安排合理，教学方法恰当，能够激发学生学习兴趣，引导学生深入思考，体现针对性、互动性和启发性。</w:t>
            </w:r>
          </w:p>
        </w:tc>
      </w:tr>
      <w:tr w14:paraId="2502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50" w:type="pct"/>
            <w:vMerge w:val="continue"/>
            <w:tcBorders>
              <w:top w:val="single" w:color="auto" w:sz="4" w:space="0"/>
              <w:left w:val="single" w:color="auto" w:sz="4" w:space="0"/>
              <w:bottom w:val="single" w:color="auto" w:sz="4" w:space="0"/>
              <w:right w:val="single" w:color="auto" w:sz="4" w:space="0"/>
            </w:tcBorders>
            <w:vAlign w:val="center"/>
          </w:tcPr>
          <w:p w14:paraId="1AA8117F">
            <w:pPr>
              <w:spacing w:line="0" w:lineRule="atLeast"/>
              <w:jc w:val="center"/>
              <w:rPr>
                <w:rFonts w:ascii="Times New Roman" w:hAnsi="Times New Roman" w:eastAsia="仿宋" w:cs="仿宋"/>
                <w:b/>
                <w:bCs/>
                <w:spacing w:val="-12"/>
                <w:sz w:val="28"/>
                <w:szCs w:val="28"/>
                <w:lang w:bidi="en-US"/>
              </w:rPr>
            </w:pPr>
          </w:p>
        </w:tc>
        <w:tc>
          <w:tcPr>
            <w:tcW w:w="4149" w:type="pct"/>
            <w:tcBorders>
              <w:top w:val="single" w:color="auto" w:sz="4" w:space="0"/>
              <w:left w:val="single" w:color="auto" w:sz="4" w:space="0"/>
              <w:bottom w:val="single" w:color="auto" w:sz="4" w:space="0"/>
              <w:right w:val="single" w:color="auto" w:sz="4" w:space="0"/>
            </w:tcBorders>
            <w:vAlign w:val="center"/>
          </w:tcPr>
          <w:p w14:paraId="61729817">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信息技术的使用合理有效，实现信息技术与课堂教学的有机融合，有力支持教学创新。</w:t>
            </w:r>
          </w:p>
        </w:tc>
      </w:tr>
      <w:tr w14:paraId="0F82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pct"/>
            <w:vMerge w:val="continue"/>
            <w:tcBorders>
              <w:top w:val="single" w:color="auto" w:sz="4" w:space="0"/>
              <w:left w:val="single" w:color="auto" w:sz="4" w:space="0"/>
              <w:bottom w:val="single" w:color="auto" w:sz="4" w:space="0"/>
              <w:right w:val="single" w:color="auto" w:sz="4" w:space="0"/>
            </w:tcBorders>
            <w:vAlign w:val="center"/>
          </w:tcPr>
          <w:p w14:paraId="796EDD64">
            <w:pPr>
              <w:spacing w:line="0" w:lineRule="atLeast"/>
              <w:jc w:val="center"/>
              <w:rPr>
                <w:rFonts w:ascii="Times New Roman" w:hAnsi="Times New Roman" w:eastAsia="仿宋" w:cs="仿宋"/>
                <w:b/>
                <w:bCs/>
                <w:spacing w:val="-12"/>
                <w:sz w:val="28"/>
                <w:szCs w:val="28"/>
                <w:lang w:bidi="en-US"/>
              </w:rPr>
            </w:pPr>
          </w:p>
        </w:tc>
        <w:tc>
          <w:tcPr>
            <w:tcW w:w="4149" w:type="pct"/>
            <w:tcBorders>
              <w:top w:val="single" w:color="auto" w:sz="4" w:space="0"/>
              <w:left w:val="single" w:color="auto" w:sz="4" w:space="0"/>
              <w:bottom w:val="single" w:color="auto" w:sz="4" w:space="0"/>
              <w:right w:val="single" w:color="auto" w:sz="4" w:space="0"/>
            </w:tcBorders>
            <w:vAlign w:val="center"/>
          </w:tcPr>
          <w:p w14:paraId="0FFBF484">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教学考核评价内容科学、方式创新，注重对学生素质、知识、能力的全方位评价，注重形成性评价与生成性问题的解决和应用。</w:t>
            </w:r>
          </w:p>
        </w:tc>
      </w:tr>
      <w:tr w14:paraId="3EB8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pct"/>
            <w:vMerge w:val="restart"/>
            <w:tcBorders>
              <w:top w:val="single" w:color="auto" w:sz="4" w:space="0"/>
              <w:left w:val="single" w:color="auto" w:sz="4" w:space="0"/>
              <w:bottom w:val="single" w:color="auto" w:sz="4" w:space="0"/>
              <w:right w:val="single" w:color="auto" w:sz="4" w:space="0"/>
            </w:tcBorders>
            <w:vAlign w:val="center"/>
          </w:tcPr>
          <w:p w14:paraId="718962F6">
            <w:pPr>
              <w:spacing w:line="0" w:lineRule="atLeast"/>
              <w:jc w:val="center"/>
              <w:rPr>
                <w:rFonts w:ascii="Times New Roman" w:hAnsi="Times New Roman" w:eastAsia="仿宋" w:cs="仿宋"/>
                <w:b/>
                <w:bCs/>
                <w:spacing w:val="-12"/>
                <w:sz w:val="28"/>
                <w:szCs w:val="28"/>
                <w:lang w:bidi="en-US"/>
              </w:rPr>
            </w:pPr>
            <w:r>
              <w:rPr>
                <w:rFonts w:hint="eastAsia" w:ascii="Times New Roman" w:hAnsi="Times New Roman" w:eastAsia="仿宋" w:cs="仿宋"/>
                <w:b/>
                <w:bCs/>
                <w:spacing w:val="-12"/>
                <w:sz w:val="28"/>
                <w:szCs w:val="28"/>
                <w:lang w:bidi="en-US"/>
              </w:rPr>
              <w:t>教学效果</w:t>
            </w:r>
          </w:p>
        </w:tc>
        <w:tc>
          <w:tcPr>
            <w:tcW w:w="4149" w:type="pct"/>
            <w:tcBorders>
              <w:top w:val="single" w:color="auto" w:sz="4" w:space="0"/>
              <w:left w:val="single" w:color="auto" w:sz="4" w:space="0"/>
              <w:bottom w:val="single" w:color="auto" w:sz="4" w:space="0"/>
              <w:right w:val="single" w:color="auto" w:sz="4" w:space="0"/>
            </w:tcBorders>
            <w:vAlign w:val="center"/>
          </w:tcPr>
          <w:p w14:paraId="22357ED2">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教学内容、方法及实施过程遵循教学理念，高效达成教学目标，达到如盐化水、润物无声的效果，有效实现教书、育人相统一。</w:t>
            </w:r>
          </w:p>
        </w:tc>
      </w:tr>
      <w:tr w14:paraId="7E61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pct"/>
            <w:vMerge w:val="continue"/>
            <w:tcBorders>
              <w:top w:val="single" w:color="auto" w:sz="4" w:space="0"/>
              <w:left w:val="single" w:color="auto" w:sz="4" w:space="0"/>
              <w:bottom w:val="single" w:color="auto" w:sz="4" w:space="0"/>
              <w:right w:val="single" w:color="auto" w:sz="4" w:space="0"/>
            </w:tcBorders>
            <w:vAlign w:val="center"/>
          </w:tcPr>
          <w:p w14:paraId="1196CFD7">
            <w:pPr>
              <w:spacing w:line="0" w:lineRule="atLeast"/>
              <w:jc w:val="center"/>
              <w:rPr>
                <w:rFonts w:ascii="Times New Roman" w:hAnsi="Times New Roman" w:eastAsia="仿宋" w:cs="仿宋"/>
                <w:b/>
                <w:bCs/>
                <w:spacing w:val="-12"/>
                <w:sz w:val="28"/>
                <w:szCs w:val="28"/>
                <w:lang w:bidi="en-US"/>
              </w:rPr>
            </w:pPr>
          </w:p>
        </w:tc>
        <w:tc>
          <w:tcPr>
            <w:tcW w:w="4149" w:type="pct"/>
            <w:tcBorders>
              <w:top w:val="single" w:color="auto" w:sz="4" w:space="0"/>
              <w:left w:val="single" w:color="auto" w:sz="4" w:space="0"/>
              <w:bottom w:val="single" w:color="auto" w:sz="4" w:space="0"/>
              <w:right w:val="single" w:color="auto" w:sz="4" w:space="0"/>
            </w:tcBorders>
            <w:vAlign w:val="center"/>
          </w:tcPr>
          <w:p w14:paraId="0BE59CB8">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课堂讲授富有吸引力，课堂气氛积极热烈，学生深度参与课堂，积极性和活跃度高，学生素质、知识和能力得到发展和提高。</w:t>
            </w:r>
          </w:p>
        </w:tc>
      </w:tr>
      <w:tr w14:paraId="229B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pct"/>
            <w:vMerge w:val="continue"/>
            <w:tcBorders>
              <w:top w:val="single" w:color="auto" w:sz="4" w:space="0"/>
              <w:left w:val="single" w:color="auto" w:sz="4" w:space="0"/>
              <w:bottom w:val="single" w:color="auto" w:sz="4" w:space="0"/>
              <w:right w:val="single" w:color="auto" w:sz="4" w:space="0"/>
            </w:tcBorders>
            <w:vAlign w:val="center"/>
          </w:tcPr>
          <w:p w14:paraId="7A91A259">
            <w:pPr>
              <w:spacing w:line="0" w:lineRule="atLeast"/>
              <w:jc w:val="center"/>
              <w:rPr>
                <w:rFonts w:ascii="Times New Roman" w:hAnsi="Times New Roman" w:eastAsia="仿宋" w:cs="仿宋"/>
                <w:b/>
                <w:bCs/>
                <w:spacing w:val="-12"/>
                <w:sz w:val="28"/>
                <w:szCs w:val="28"/>
                <w:lang w:bidi="en-US"/>
              </w:rPr>
            </w:pPr>
          </w:p>
        </w:tc>
        <w:tc>
          <w:tcPr>
            <w:tcW w:w="4149" w:type="pct"/>
            <w:tcBorders>
              <w:top w:val="single" w:color="auto" w:sz="4" w:space="0"/>
              <w:left w:val="single" w:color="auto" w:sz="4" w:space="0"/>
              <w:bottom w:val="single" w:color="auto" w:sz="4" w:space="0"/>
              <w:right w:val="single" w:color="auto" w:sz="4" w:space="0"/>
            </w:tcBorders>
            <w:vAlign w:val="center"/>
          </w:tcPr>
          <w:p w14:paraId="77196EC4">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形成突显专业特色、符合学生特点的教学模式，具有较大借鉴和推广价值。</w:t>
            </w:r>
          </w:p>
        </w:tc>
      </w:tr>
      <w:tr w14:paraId="2C07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0" w:type="pct"/>
            <w:tcBorders>
              <w:top w:val="single" w:color="auto" w:sz="4" w:space="0"/>
              <w:left w:val="single" w:color="auto" w:sz="4" w:space="0"/>
              <w:bottom w:val="single" w:color="auto" w:sz="4" w:space="0"/>
              <w:right w:val="single" w:color="auto" w:sz="4" w:space="0"/>
            </w:tcBorders>
            <w:vAlign w:val="center"/>
          </w:tcPr>
          <w:p w14:paraId="3058E165">
            <w:pPr>
              <w:spacing w:line="0" w:lineRule="atLeast"/>
              <w:jc w:val="center"/>
              <w:rPr>
                <w:rFonts w:ascii="Times New Roman" w:hAnsi="Times New Roman" w:eastAsia="仿宋" w:cs="仿宋"/>
                <w:b/>
                <w:bCs/>
                <w:spacing w:val="-12"/>
                <w:sz w:val="28"/>
                <w:szCs w:val="28"/>
                <w:lang w:eastAsia="en-US" w:bidi="en-US"/>
              </w:rPr>
            </w:pPr>
            <w:r>
              <w:rPr>
                <w:rFonts w:hint="eastAsia" w:ascii="Times New Roman" w:hAnsi="Times New Roman" w:eastAsia="仿宋" w:cs="仿宋"/>
                <w:b/>
                <w:bCs/>
                <w:spacing w:val="-12"/>
                <w:sz w:val="28"/>
                <w:szCs w:val="28"/>
                <w:lang w:eastAsia="en-US" w:bidi="en-US"/>
              </w:rPr>
              <w:t>视频质量</w:t>
            </w:r>
          </w:p>
        </w:tc>
        <w:tc>
          <w:tcPr>
            <w:tcW w:w="4149" w:type="pct"/>
            <w:tcBorders>
              <w:top w:val="single" w:color="auto" w:sz="4" w:space="0"/>
              <w:left w:val="single" w:color="auto" w:sz="4" w:space="0"/>
              <w:bottom w:val="single" w:color="auto" w:sz="4" w:space="0"/>
              <w:right w:val="single" w:color="auto" w:sz="4" w:space="0"/>
            </w:tcBorders>
            <w:vAlign w:val="center"/>
          </w:tcPr>
          <w:p w14:paraId="5F882649">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教学视频清晰、流畅，能客观、真实反映教师和学生的教学过程常态。</w:t>
            </w:r>
          </w:p>
        </w:tc>
      </w:tr>
    </w:tbl>
    <w:p w14:paraId="615DD0E8">
      <w:pPr>
        <w:rPr>
          <w:rFonts w:ascii="Times New Roman" w:hAnsi="Times New Roman" w:eastAsia="黑体" w:cs="黑体"/>
          <w:bCs/>
          <w:sz w:val="28"/>
          <w:szCs w:val="28"/>
          <w:lang w:bidi="en-US"/>
        </w:rPr>
      </w:pPr>
      <w:r>
        <w:rPr>
          <w:rFonts w:hint="eastAsia" w:ascii="Times New Roman" w:hAnsi="Times New Roman" w:eastAsia="黑体" w:cs="黑体"/>
          <w:bCs/>
          <w:sz w:val="28"/>
          <w:szCs w:val="28"/>
          <w:lang w:bidi="en-US"/>
        </w:rPr>
        <w:t>二、课程思政创新报告评分表（20分）</w:t>
      </w:r>
    </w:p>
    <w:tbl>
      <w:tblPr>
        <w:tblStyle w:val="2"/>
        <w:tblW w:w="5075"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7166"/>
      </w:tblGrid>
      <w:tr w14:paraId="2989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8" w:type="pct"/>
            <w:tcBorders>
              <w:top w:val="single" w:color="auto" w:sz="4" w:space="0"/>
              <w:left w:val="single" w:color="auto" w:sz="4" w:space="0"/>
              <w:bottom w:val="single" w:color="auto" w:sz="4" w:space="0"/>
              <w:right w:val="single" w:color="auto" w:sz="4" w:space="0"/>
            </w:tcBorders>
            <w:vAlign w:val="center"/>
          </w:tcPr>
          <w:p w14:paraId="00FEC346">
            <w:pPr>
              <w:spacing w:line="480" w:lineRule="exac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评价维度</w:t>
            </w:r>
          </w:p>
        </w:tc>
        <w:tc>
          <w:tcPr>
            <w:tcW w:w="4141" w:type="pct"/>
            <w:tcBorders>
              <w:top w:val="single" w:color="auto" w:sz="4" w:space="0"/>
              <w:left w:val="single" w:color="auto" w:sz="4" w:space="0"/>
              <w:bottom w:val="single" w:color="auto" w:sz="4" w:space="0"/>
              <w:right w:val="single" w:color="auto" w:sz="4" w:space="0"/>
            </w:tcBorders>
            <w:vAlign w:val="center"/>
          </w:tcPr>
          <w:p w14:paraId="0D963E45">
            <w:pPr>
              <w:spacing w:line="480" w:lineRule="exac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评价要点</w:t>
            </w:r>
          </w:p>
        </w:tc>
      </w:tr>
      <w:tr w14:paraId="702F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8" w:type="pct"/>
            <w:tcBorders>
              <w:top w:val="single" w:color="auto" w:sz="4" w:space="0"/>
              <w:left w:val="single" w:color="auto" w:sz="4" w:space="0"/>
              <w:bottom w:val="single" w:color="auto" w:sz="4" w:space="0"/>
              <w:right w:val="single" w:color="auto" w:sz="4" w:space="0"/>
            </w:tcBorders>
            <w:vAlign w:val="center"/>
          </w:tcPr>
          <w:p w14:paraId="36265D1B">
            <w:pPr>
              <w:spacing w:line="440" w:lineRule="exact"/>
              <w:jc w:val="center"/>
              <w:rPr>
                <w:rFonts w:ascii="Times New Roman" w:hAnsi="Times New Roman" w:eastAsia="仿宋" w:cs="Times New Roman"/>
                <w:b/>
                <w:bCs/>
                <w:spacing w:val="-12"/>
                <w:sz w:val="28"/>
                <w:szCs w:val="28"/>
                <w:lang w:eastAsia="en-US" w:bidi="en-US"/>
              </w:rPr>
            </w:pPr>
            <w:r>
              <w:rPr>
                <w:rFonts w:hint="eastAsia" w:ascii="Times New Roman" w:hAnsi="Times New Roman" w:eastAsia="仿宋" w:cs="仿宋"/>
                <w:b/>
                <w:bCs/>
                <w:spacing w:val="-12"/>
                <w:sz w:val="28"/>
                <w:szCs w:val="28"/>
                <w:lang w:eastAsia="en-US" w:bidi="en-US"/>
              </w:rPr>
              <w:t>问题</w:t>
            </w:r>
            <w:r>
              <w:rPr>
                <w:rFonts w:hint="eastAsia" w:ascii="Times New Roman" w:hAnsi="Times New Roman" w:eastAsia="仿宋" w:cs="仿宋"/>
                <w:b/>
                <w:bCs/>
                <w:spacing w:val="-12"/>
                <w:sz w:val="28"/>
                <w:szCs w:val="28"/>
                <w:lang w:bidi="en-US"/>
              </w:rPr>
              <w:t>导向</w:t>
            </w:r>
          </w:p>
        </w:tc>
        <w:tc>
          <w:tcPr>
            <w:tcW w:w="4141" w:type="pct"/>
            <w:tcBorders>
              <w:top w:val="single" w:color="auto" w:sz="4" w:space="0"/>
              <w:left w:val="single" w:color="auto" w:sz="4" w:space="0"/>
              <w:bottom w:val="single" w:color="auto" w:sz="4" w:space="0"/>
              <w:right w:val="single" w:color="auto" w:sz="4" w:space="0"/>
            </w:tcBorders>
            <w:vAlign w:val="center"/>
          </w:tcPr>
          <w:p w14:paraId="19A61452">
            <w:pPr>
              <w:spacing w:line="480" w:lineRule="exac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以落实立德树人根本任务为导向，立足于学科专业的育人特点和要求，发现和解决本课程开展课堂思政教学过程中的真实问题。</w:t>
            </w:r>
          </w:p>
        </w:tc>
      </w:tr>
      <w:tr w14:paraId="26C7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8" w:type="pct"/>
            <w:tcBorders>
              <w:top w:val="single" w:color="auto" w:sz="4" w:space="0"/>
              <w:left w:val="single" w:color="auto" w:sz="4" w:space="0"/>
              <w:bottom w:val="single" w:color="auto" w:sz="4" w:space="0"/>
              <w:right w:val="single" w:color="auto" w:sz="4" w:space="0"/>
            </w:tcBorders>
            <w:vAlign w:val="center"/>
          </w:tcPr>
          <w:p w14:paraId="4376731C">
            <w:pPr>
              <w:spacing w:line="440" w:lineRule="exact"/>
              <w:jc w:val="center"/>
              <w:rPr>
                <w:rFonts w:ascii="Times New Roman" w:hAnsi="Times New Roman" w:eastAsia="仿宋" w:cs="Times New Roman"/>
                <w:b/>
                <w:bCs/>
                <w:spacing w:val="-12"/>
                <w:sz w:val="28"/>
                <w:szCs w:val="28"/>
                <w:lang w:eastAsia="en-US" w:bidi="en-US"/>
              </w:rPr>
            </w:pPr>
            <w:r>
              <w:rPr>
                <w:rFonts w:hint="eastAsia" w:ascii="Times New Roman" w:hAnsi="Times New Roman" w:eastAsia="仿宋" w:cs="仿宋"/>
                <w:b/>
                <w:bCs/>
                <w:spacing w:val="-12"/>
                <w:sz w:val="28"/>
                <w:szCs w:val="28"/>
                <w:lang w:bidi="en-US"/>
              </w:rPr>
              <w:t>创新举措</w:t>
            </w:r>
          </w:p>
        </w:tc>
        <w:tc>
          <w:tcPr>
            <w:tcW w:w="4141" w:type="pct"/>
            <w:tcBorders>
              <w:top w:val="single" w:color="auto" w:sz="4" w:space="0"/>
              <w:left w:val="single" w:color="auto" w:sz="4" w:space="0"/>
              <w:bottom w:val="single" w:color="auto" w:sz="4" w:space="0"/>
              <w:right w:val="single" w:color="auto" w:sz="4" w:space="0"/>
            </w:tcBorders>
            <w:vAlign w:val="center"/>
          </w:tcPr>
          <w:p w14:paraId="56D51538">
            <w:pPr>
              <w:spacing w:line="480" w:lineRule="exac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4569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8" w:type="pct"/>
            <w:tcBorders>
              <w:top w:val="single" w:color="auto" w:sz="4" w:space="0"/>
              <w:left w:val="single" w:color="auto" w:sz="4" w:space="0"/>
              <w:bottom w:val="single" w:color="auto" w:sz="4" w:space="0"/>
              <w:right w:val="single" w:color="auto" w:sz="4" w:space="0"/>
            </w:tcBorders>
            <w:vAlign w:val="center"/>
          </w:tcPr>
          <w:p w14:paraId="78A08EF6">
            <w:pPr>
              <w:spacing w:line="440" w:lineRule="exact"/>
              <w:jc w:val="center"/>
              <w:rPr>
                <w:rFonts w:ascii="Times New Roman" w:hAnsi="Times New Roman" w:eastAsia="仿宋" w:cs="Times New Roman"/>
                <w:b/>
                <w:bCs/>
                <w:spacing w:val="-12"/>
                <w:sz w:val="28"/>
                <w:szCs w:val="28"/>
                <w:lang w:bidi="en-US"/>
              </w:rPr>
            </w:pPr>
            <w:r>
              <w:rPr>
                <w:rFonts w:hint="eastAsia" w:ascii="Times New Roman" w:hAnsi="Times New Roman" w:eastAsia="仿宋" w:cs="仿宋"/>
                <w:b/>
                <w:bCs/>
                <w:spacing w:val="-12"/>
                <w:sz w:val="28"/>
                <w:szCs w:val="28"/>
                <w:lang w:bidi="en-US"/>
              </w:rPr>
              <w:t>创新效果</w:t>
            </w:r>
          </w:p>
        </w:tc>
        <w:tc>
          <w:tcPr>
            <w:tcW w:w="4141" w:type="pct"/>
            <w:tcBorders>
              <w:top w:val="single" w:color="auto" w:sz="4" w:space="0"/>
              <w:left w:val="single" w:color="auto" w:sz="4" w:space="0"/>
              <w:bottom w:val="single" w:color="auto" w:sz="4" w:space="0"/>
              <w:right w:val="single" w:color="auto" w:sz="4" w:space="0"/>
            </w:tcBorders>
            <w:vAlign w:val="center"/>
          </w:tcPr>
          <w:p w14:paraId="6482EC58">
            <w:pPr>
              <w:spacing w:line="480" w:lineRule="exac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能够切实解决课程思政教学存在的问题，能够有效实现寓价值观引导于知识传授和能力培养之中，帮助学生塑造正确的世界观人生观价值观。</w:t>
            </w:r>
          </w:p>
        </w:tc>
      </w:tr>
      <w:tr w14:paraId="3990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8" w:type="pct"/>
            <w:tcBorders>
              <w:top w:val="single" w:color="auto" w:sz="4" w:space="0"/>
              <w:left w:val="single" w:color="auto" w:sz="4" w:space="0"/>
              <w:bottom w:val="single" w:color="auto" w:sz="4" w:space="0"/>
              <w:right w:val="single" w:color="auto" w:sz="4" w:space="0"/>
            </w:tcBorders>
            <w:vAlign w:val="center"/>
          </w:tcPr>
          <w:p w14:paraId="5AD1C70A">
            <w:pPr>
              <w:spacing w:line="440" w:lineRule="exact"/>
              <w:jc w:val="center"/>
              <w:rPr>
                <w:rFonts w:ascii="Times New Roman" w:hAnsi="Times New Roman" w:eastAsia="仿宋" w:cs="Times New Roman"/>
                <w:b/>
                <w:bCs/>
                <w:spacing w:val="-12"/>
                <w:sz w:val="28"/>
                <w:szCs w:val="28"/>
                <w:lang w:bidi="en-US"/>
              </w:rPr>
            </w:pPr>
            <w:r>
              <w:rPr>
                <w:rFonts w:hint="eastAsia" w:ascii="Times New Roman" w:hAnsi="Times New Roman" w:eastAsia="仿宋" w:cs="仿宋"/>
                <w:b/>
                <w:bCs/>
                <w:spacing w:val="-12"/>
                <w:sz w:val="28"/>
                <w:szCs w:val="28"/>
                <w:lang w:bidi="en-US"/>
              </w:rPr>
              <w:t>成果辐射</w:t>
            </w:r>
          </w:p>
        </w:tc>
        <w:tc>
          <w:tcPr>
            <w:tcW w:w="4141" w:type="pct"/>
            <w:tcBorders>
              <w:top w:val="single" w:color="auto" w:sz="4" w:space="0"/>
              <w:left w:val="single" w:color="auto" w:sz="4" w:space="0"/>
              <w:bottom w:val="single" w:color="auto" w:sz="4" w:space="0"/>
              <w:right w:val="single" w:color="auto" w:sz="4" w:space="0"/>
            </w:tcBorders>
            <w:vAlign w:val="center"/>
          </w:tcPr>
          <w:p w14:paraId="2BF4F5F6">
            <w:pPr>
              <w:spacing w:line="480" w:lineRule="exac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能对课程思政实践成效开展基于案例的有效分析与总结，面向同一类型课程、同一学科专业、同一类型学校，形成具有较强辐射推广价值的课程思政教学新方法、新模式。</w:t>
            </w:r>
          </w:p>
        </w:tc>
      </w:tr>
    </w:tbl>
    <w:p w14:paraId="041EF14C">
      <w:pPr>
        <w:rPr>
          <w:rFonts w:ascii="Times New Roman" w:hAnsi="Times New Roman" w:eastAsia="黑体" w:cs="黑体"/>
          <w:bCs/>
          <w:sz w:val="28"/>
          <w:szCs w:val="28"/>
          <w:lang w:bidi="en-US"/>
        </w:rPr>
      </w:pPr>
      <w:r>
        <w:rPr>
          <w:rFonts w:hint="eastAsia" w:ascii="Times New Roman" w:hAnsi="Times New Roman" w:eastAsia="黑体" w:cs="黑体"/>
          <w:bCs/>
          <w:sz w:val="28"/>
          <w:szCs w:val="28"/>
          <w:lang w:bidi="en-US"/>
        </w:rPr>
        <w:br w:type="page"/>
      </w:r>
      <w:r>
        <w:rPr>
          <w:rFonts w:hint="eastAsia" w:ascii="Times New Roman" w:hAnsi="Times New Roman" w:eastAsia="黑体" w:cs="黑体"/>
          <w:bCs/>
          <w:sz w:val="28"/>
          <w:szCs w:val="28"/>
          <w:lang w:bidi="en-US"/>
        </w:rPr>
        <w:t>三、教学设计创新汇报评分表（40分）</w:t>
      </w: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6908"/>
      </w:tblGrid>
      <w:tr w14:paraId="4D3E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946" w:type="pct"/>
            <w:tcBorders>
              <w:top w:val="single" w:color="auto" w:sz="4" w:space="0"/>
              <w:left w:val="single" w:color="auto" w:sz="4" w:space="0"/>
              <w:bottom w:val="single" w:color="auto" w:sz="4" w:space="0"/>
              <w:right w:val="single" w:color="auto" w:sz="4" w:space="0"/>
            </w:tcBorders>
            <w:vAlign w:val="center"/>
          </w:tcPr>
          <w:p w14:paraId="7AEC1F1E">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评价维度</w:t>
            </w:r>
          </w:p>
        </w:tc>
        <w:tc>
          <w:tcPr>
            <w:tcW w:w="4053" w:type="pct"/>
            <w:tcBorders>
              <w:top w:val="single" w:color="auto" w:sz="4" w:space="0"/>
              <w:left w:val="single" w:color="auto" w:sz="4" w:space="0"/>
              <w:bottom w:val="single" w:color="auto" w:sz="4" w:space="0"/>
              <w:right w:val="single" w:color="auto" w:sz="4" w:space="0"/>
            </w:tcBorders>
            <w:vAlign w:val="center"/>
          </w:tcPr>
          <w:p w14:paraId="28B3ACD4">
            <w:pPr>
              <w:spacing w:line="0" w:lineRule="atLeast"/>
              <w:jc w:val="center"/>
              <w:rPr>
                <w:rFonts w:ascii="Times New Roman" w:hAnsi="Times New Roman" w:eastAsia="黑体" w:cs="黑体"/>
                <w:b/>
                <w:bCs/>
                <w:spacing w:val="-12"/>
                <w:sz w:val="28"/>
                <w:szCs w:val="28"/>
                <w:lang w:eastAsia="en-US" w:bidi="en-US"/>
              </w:rPr>
            </w:pPr>
            <w:r>
              <w:rPr>
                <w:rFonts w:hint="eastAsia" w:ascii="Times New Roman" w:hAnsi="Times New Roman" w:eastAsia="黑体" w:cs="黑体"/>
                <w:b/>
                <w:bCs/>
                <w:spacing w:val="-12"/>
                <w:sz w:val="28"/>
                <w:szCs w:val="28"/>
                <w:lang w:eastAsia="en-US" w:bidi="en-US"/>
              </w:rPr>
              <w:t>评价要点</w:t>
            </w:r>
          </w:p>
        </w:tc>
      </w:tr>
      <w:tr w14:paraId="63F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46" w:type="pct"/>
            <w:tcBorders>
              <w:top w:val="single" w:color="auto" w:sz="4" w:space="0"/>
              <w:left w:val="single" w:color="auto" w:sz="4" w:space="0"/>
              <w:bottom w:val="single" w:color="auto" w:sz="4" w:space="0"/>
              <w:right w:val="single" w:color="auto" w:sz="4" w:space="0"/>
            </w:tcBorders>
            <w:vAlign w:val="center"/>
          </w:tcPr>
          <w:p w14:paraId="07DD8539">
            <w:pPr>
              <w:spacing w:line="0" w:lineRule="atLeast"/>
              <w:jc w:val="center"/>
              <w:rPr>
                <w:rFonts w:ascii="Times New Roman" w:hAnsi="Times New Roman" w:eastAsia="仿宋" w:cs="Times New Roman"/>
                <w:b/>
                <w:bCs/>
                <w:spacing w:val="-12"/>
                <w:sz w:val="28"/>
                <w:szCs w:val="28"/>
                <w:lang w:eastAsia="en-US" w:bidi="en-US"/>
              </w:rPr>
            </w:pPr>
            <w:r>
              <w:rPr>
                <w:rFonts w:hint="eastAsia" w:ascii="Times New Roman" w:hAnsi="Times New Roman" w:eastAsia="仿宋" w:cs="仿宋"/>
                <w:b/>
                <w:bCs/>
                <w:spacing w:val="-12"/>
                <w:sz w:val="28"/>
                <w:szCs w:val="28"/>
                <w:lang w:bidi="en-US"/>
              </w:rPr>
              <w:t>教学</w:t>
            </w:r>
            <w:r>
              <w:rPr>
                <w:rFonts w:hint="eastAsia" w:ascii="Times New Roman" w:hAnsi="Times New Roman" w:eastAsia="仿宋" w:cs="仿宋"/>
                <w:b/>
                <w:bCs/>
                <w:spacing w:val="-12"/>
                <w:sz w:val="28"/>
                <w:szCs w:val="28"/>
                <w:lang w:eastAsia="en-US" w:bidi="en-US"/>
              </w:rPr>
              <w:t>理念</w:t>
            </w:r>
          </w:p>
        </w:tc>
        <w:tc>
          <w:tcPr>
            <w:tcW w:w="4053" w:type="pct"/>
            <w:tcBorders>
              <w:top w:val="single" w:color="auto" w:sz="4" w:space="0"/>
              <w:left w:val="single" w:color="auto" w:sz="4" w:space="0"/>
              <w:bottom w:val="single" w:color="auto" w:sz="4" w:space="0"/>
              <w:right w:val="single" w:color="auto" w:sz="4" w:space="0"/>
            </w:tcBorders>
            <w:vAlign w:val="center"/>
          </w:tcPr>
          <w:p w14:paraId="4C540B61">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坚持立德树人，体现“以学生发展为中心”，将价值塑造、知识传授和能力培养融为一体，充分发挥课程育人作用。</w:t>
            </w:r>
          </w:p>
        </w:tc>
      </w:tr>
      <w:tr w14:paraId="039B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46" w:type="pct"/>
            <w:tcBorders>
              <w:top w:val="single" w:color="auto" w:sz="4" w:space="0"/>
              <w:left w:val="single" w:color="auto" w:sz="4" w:space="0"/>
              <w:bottom w:val="single" w:color="auto" w:sz="4" w:space="0"/>
              <w:right w:val="single" w:color="auto" w:sz="4" w:space="0"/>
            </w:tcBorders>
            <w:vAlign w:val="center"/>
          </w:tcPr>
          <w:p w14:paraId="08B555D2">
            <w:pPr>
              <w:spacing w:line="0" w:lineRule="atLeast"/>
              <w:jc w:val="center"/>
              <w:rPr>
                <w:rFonts w:ascii="Times New Roman" w:hAnsi="Times New Roman" w:eastAsia="仿宋" w:cs="仿宋"/>
                <w:b/>
                <w:bCs/>
                <w:spacing w:val="-12"/>
                <w:sz w:val="28"/>
                <w:szCs w:val="28"/>
                <w:lang w:bidi="en-US"/>
              </w:rPr>
            </w:pPr>
            <w:r>
              <w:rPr>
                <w:rFonts w:hint="eastAsia" w:ascii="Times New Roman" w:hAnsi="Times New Roman" w:eastAsia="仿宋" w:cs="仿宋"/>
                <w:b/>
                <w:bCs/>
                <w:spacing w:val="-12"/>
                <w:sz w:val="28"/>
                <w:szCs w:val="28"/>
                <w:lang w:bidi="en-US"/>
              </w:rPr>
              <w:t>总体设计</w:t>
            </w:r>
          </w:p>
        </w:tc>
        <w:tc>
          <w:tcPr>
            <w:tcW w:w="4053" w:type="pct"/>
            <w:tcBorders>
              <w:top w:val="single" w:color="auto" w:sz="4" w:space="0"/>
              <w:left w:val="single" w:color="auto" w:sz="4" w:space="0"/>
              <w:bottom w:val="single" w:color="auto" w:sz="4" w:space="0"/>
              <w:right w:val="single" w:color="auto" w:sz="4" w:space="0"/>
            </w:tcBorders>
            <w:vAlign w:val="center"/>
          </w:tcPr>
          <w:p w14:paraId="08400EE4">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0F5E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946" w:type="pct"/>
            <w:tcBorders>
              <w:top w:val="single" w:color="auto" w:sz="4" w:space="0"/>
              <w:left w:val="single" w:color="auto" w:sz="4" w:space="0"/>
              <w:bottom w:val="single" w:color="auto" w:sz="4" w:space="0"/>
              <w:right w:val="single" w:color="auto" w:sz="4" w:space="0"/>
            </w:tcBorders>
            <w:vAlign w:val="center"/>
          </w:tcPr>
          <w:p w14:paraId="7AC45B1B">
            <w:pPr>
              <w:spacing w:line="0" w:lineRule="atLeast"/>
              <w:jc w:val="center"/>
              <w:rPr>
                <w:rFonts w:ascii="Times New Roman" w:hAnsi="Times New Roman" w:eastAsia="仿宋" w:cs="仿宋"/>
                <w:b/>
                <w:bCs/>
                <w:spacing w:val="-12"/>
                <w:sz w:val="28"/>
                <w:szCs w:val="28"/>
                <w:lang w:bidi="en-US"/>
              </w:rPr>
            </w:pPr>
            <w:r>
              <w:rPr>
                <w:rFonts w:hint="eastAsia" w:ascii="Times New Roman" w:hAnsi="Times New Roman" w:eastAsia="仿宋" w:cs="仿宋"/>
                <w:b/>
                <w:bCs/>
                <w:spacing w:val="-12"/>
                <w:sz w:val="28"/>
                <w:szCs w:val="28"/>
                <w:lang w:bidi="en-US"/>
              </w:rPr>
              <w:t>教学目标</w:t>
            </w:r>
          </w:p>
        </w:tc>
        <w:tc>
          <w:tcPr>
            <w:tcW w:w="4053" w:type="pct"/>
            <w:tcBorders>
              <w:top w:val="single" w:color="auto" w:sz="4" w:space="0"/>
              <w:left w:val="single" w:color="auto" w:sz="4" w:space="0"/>
              <w:bottom w:val="single" w:color="auto" w:sz="4" w:space="0"/>
              <w:right w:val="single" w:color="auto" w:sz="4" w:space="0"/>
            </w:tcBorders>
            <w:vAlign w:val="center"/>
          </w:tcPr>
          <w:p w14:paraId="3C25318E">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2FEC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14:paraId="0E979A30">
            <w:pPr>
              <w:spacing w:line="0" w:lineRule="atLeast"/>
              <w:jc w:val="center"/>
              <w:rPr>
                <w:rFonts w:ascii="Times New Roman" w:hAnsi="Times New Roman" w:eastAsia="仿宋" w:cs="仿宋"/>
                <w:b/>
                <w:bCs/>
                <w:spacing w:val="-12"/>
                <w:sz w:val="28"/>
                <w:szCs w:val="28"/>
                <w:highlight w:val="yellow"/>
                <w:lang w:bidi="en-US"/>
              </w:rPr>
            </w:pPr>
            <w:r>
              <w:rPr>
                <w:rFonts w:hint="eastAsia" w:ascii="Times New Roman" w:hAnsi="Times New Roman" w:eastAsia="仿宋" w:cs="仿宋"/>
                <w:b/>
                <w:bCs/>
                <w:spacing w:val="-12"/>
                <w:sz w:val="28"/>
                <w:szCs w:val="28"/>
                <w:lang w:bidi="en-US"/>
              </w:rPr>
              <w:t>学情分析</w:t>
            </w:r>
          </w:p>
        </w:tc>
        <w:tc>
          <w:tcPr>
            <w:tcW w:w="4053" w:type="pct"/>
            <w:tcBorders>
              <w:top w:val="single" w:color="auto" w:sz="4" w:space="0"/>
              <w:left w:val="single" w:color="auto" w:sz="4" w:space="0"/>
              <w:bottom w:val="single" w:color="auto" w:sz="4" w:space="0"/>
              <w:right w:val="single" w:color="auto" w:sz="4" w:space="0"/>
            </w:tcBorders>
            <w:vAlign w:val="center"/>
          </w:tcPr>
          <w:p w14:paraId="302C0F75">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学生认知特点和起点水平表述恰当，学习习惯和能力分析合理，思想发展现状、特点和规律总结准确。</w:t>
            </w:r>
          </w:p>
        </w:tc>
      </w:tr>
      <w:tr w14:paraId="5458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14:paraId="0A811B28">
            <w:pPr>
              <w:spacing w:line="0" w:lineRule="atLeast"/>
              <w:jc w:val="center"/>
              <w:rPr>
                <w:rFonts w:ascii="Times New Roman" w:hAnsi="Times New Roman" w:eastAsia="仿宋" w:cs="仿宋"/>
                <w:b/>
                <w:bCs/>
                <w:spacing w:val="-12"/>
                <w:sz w:val="28"/>
                <w:szCs w:val="28"/>
                <w:lang w:eastAsia="en-US" w:bidi="en-US"/>
              </w:rPr>
            </w:pPr>
            <w:r>
              <w:rPr>
                <w:rFonts w:hint="eastAsia" w:ascii="Times New Roman" w:hAnsi="Times New Roman" w:eastAsia="仿宋" w:cs="仿宋"/>
                <w:b/>
                <w:bCs/>
                <w:spacing w:val="-12"/>
                <w:sz w:val="28"/>
                <w:szCs w:val="28"/>
                <w:lang w:eastAsia="en-US" w:bidi="en-US"/>
              </w:rPr>
              <w:t>内容分析</w:t>
            </w:r>
          </w:p>
        </w:tc>
        <w:tc>
          <w:tcPr>
            <w:tcW w:w="4053" w:type="pct"/>
            <w:tcBorders>
              <w:top w:val="single" w:color="auto" w:sz="4" w:space="0"/>
              <w:left w:val="single" w:color="auto" w:sz="4" w:space="0"/>
              <w:bottom w:val="single" w:color="auto" w:sz="4" w:space="0"/>
              <w:right w:val="single" w:color="auto" w:sz="4" w:space="0"/>
            </w:tcBorders>
            <w:vAlign w:val="center"/>
          </w:tcPr>
          <w:p w14:paraId="06E64737">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符合学生思想发展和认知特点，体现课程育人理念和目标，课程知识体系清晰科学，课程自身蕴含的思政教育资源挖掘深入准确，思政资源和知识内容融合紧密恰当。</w:t>
            </w:r>
          </w:p>
        </w:tc>
      </w:tr>
      <w:tr w14:paraId="0885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vMerge w:val="restart"/>
            <w:tcBorders>
              <w:top w:val="single" w:color="auto" w:sz="4" w:space="0"/>
              <w:left w:val="single" w:color="auto" w:sz="4" w:space="0"/>
              <w:bottom w:val="single" w:color="auto" w:sz="4" w:space="0"/>
              <w:right w:val="single" w:color="auto" w:sz="4" w:space="0"/>
            </w:tcBorders>
            <w:vAlign w:val="center"/>
          </w:tcPr>
          <w:p w14:paraId="0DF32FDD">
            <w:pPr>
              <w:spacing w:line="0" w:lineRule="atLeast"/>
              <w:jc w:val="center"/>
              <w:rPr>
                <w:rFonts w:ascii="Times New Roman" w:hAnsi="Times New Roman" w:eastAsia="仿宋" w:cs="Times New Roman"/>
                <w:b/>
                <w:bCs/>
                <w:spacing w:val="-12"/>
                <w:sz w:val="28"/>
                <w:szCs w:val="28"/>
                <w:lang w:bidi="en-US"/>
              </w:rPr>
            </w:pPr>
            <w:r>
              <w:rPr>
                <w:rFonts w:hint="eastAsia" w:ascii="Times New Roman" w:hAnsi="Times New Roman" w:eastAsia="仿宋" w:cs="仿宋"/>
                <w:b/>
                <w:bCs/>
                <w:spacing w:val="-12"/>
                <w:sz w:val="28"/>
                <w:szCs w:val="28"/>
                <w:lang w:bidi="en-US"/>
              </w:rPr>
              <w:t>过程与方法</w:t>
            </w:r>
          </w:p>
        </w:tc>
        <w:tc>
          <w:tcPr>
            <w:tcW w:w="4053" w:type="pct"/>
            <w:tcBorders>
              <w:top w:val="single" w:color="auto" w:sz="4" w:space="0"/>
              <w:left w:val="single" w:color="auto" w:sz="4" w:space="0"/>
              <w:bottom w:val="single" w:color="auto" w:sz="4" w:space="0"/>
              <w:right w:val="single" w:color="auto" w:sz="4" w:space="0"/>
            </w:tcBorders>
            <w:vAlign w:val="center"/>
          </w:tcPr>
          <w:p w14:paraId="124C81CA">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教学活动丰富，过渡自然，充分发挥教师主导、学生主体作用，能够帮助学生有效提升素质、知识和能力。</w:t>
            </w:r>
          </w:p>
        </w:tc>
      </w:tr>
      <w:tr w14:paraId="7EB1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14:paraId="0DDCA6C9">
            <w:pPr>
              <w:spacing w:line="0" w:lineRule="atLeast"/>
              <w:jc w:val="center"/>
              <w:rPr>
                <w:rFonts w:ascii="Times New Roman" w:hAnsi="Times New Roman" w:eastAsia="仿宋" w:cs="Times New Roman"/>
                <w:b/>
                <w:bCs/>
                <w:spacing w:val="-12"/>
                <w:sz w:val="28"/>
                <w:szCs w:val="28"/>
                <w:lang w:bidi="en-US"/>
              </w:rPr>
            </w:pPr>
          </w:p>
        </w:tc>
        <w:tc>
          <w:tcPr>
            <w:tcW w:w="4053" w:type="pct"/>
            <w:tcBorders>
              <w:top w:val="single" w:color="auto" w:sz="4" w:space="0"/>
              <w:left w:val="single" w:color="auto" w:sz="4" w:space="0"/>
              <w:bottom w:val="single" w:color="auto" w:sz="4" w:space="0"/>
              <w:right w:val="single" w:color="auto" w:sz="4" w:space="0"/>
            </w:tcBorders>
            <w:vAlign w:val="center"/>
          </w:tcPr>
          <w:p w14:paraId="436C04AA">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教学方法灵活恰当，现代信息技术应用科学合理，关注学生兴趣、引导学生思考，强调自主、合作、探究的学习。</w:t>
            </w:r>
          </w:p>
        </w:tc>
      </w:tr>
      <w:tr w14:paraId="461F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vMerge w:val="continue"/>
            <w:tcBorders>
              <w:top w:val="single" w:color="auto" w:sz="4" w:space="0"/>
              <w:left w:val="single" w:color="auto" w:sz="4" w:space="0"/>
              <w:bottom w:val="single" w:color="auto" w:sz="4" w:space="0"/>
              <w:right w:val="single" w:color="auto" w:sz="4" w:space="0"/>
            </w:tcBorders>
            <w:vAlign w:val="center"/>
          </w:tcPr>
          <w:p w14:paraId="17EFA81A">
            <w:pPr>
              <w:spacing w:line="0" w:lineRule="atLeast"/>
              <w:jc w:val="center"/>
              <w:rPr>
                <w:rFonts w:ascii="Times New Roman" w:hAnsi="Times New Roman" w:eastAsia="仿宋" w:cs="Times New Roman"/>
                <w:b/>
                <w:bCs/>
                <w:spacing w:val="-12"/>
                <w:sz w:val="28"/>
                <w:szCs w:val="28"/>
                <w:lang w:bidi="en-US"/>
              </w:rPr>
            </w:pPr>
          </w:p>
        </w:tc>
        <w:tc>
          <w:tcPr>
            <w:tcW w:w="4053" w:type="pct"/>
            <w:tcBorders>
              <w:top w:val="single" w:color="auto" w:sz="4" w:space="0"/>
              <w:left w:val="single" w:color="auto" w:sz="4" w:space="0"/>
              <w:bottom w:val="single" w:color="auto" w:sz="4" w:space="0"/>
              <w:right w:val="single" w:color="auto" w:sz="4" w:space="0"/>
            </w:tcBorders>
            <w:vAlign w:val="center"/>
          </w:tcPr>
          <w:p w14:paraId="073FF021">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教材和教学资源选用科学，教学案例典型恰当，注重价值引领，注重理论联系实际，将思政教育有机融入教学过程。</w:t>
            </w:r>
          </w:p>
        </w:tc>
      </w:tr>
      <w:tr w14:paraId="4AE4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14:paraId="58DCD835">
            <w:pPr>
              <w:spacing w:line="0" w:lineRule="atLeast"/>
              <w:jc w:val="center"/>
              <w:rPr>
                <w:rFonts w:ascii="Times New Roman" w:hAnsi="Times New Roman" w:eastAsia="仿宋" w:cs="Times New Roman"/>
                <w:b/>
                <w:bCs/>
                <w:spacing w:val="-12"/>
                <w:sz w:val="28"/>
                <w:szCs w:val="28"/>
                <w:highlight w:val="yellow"/>
                <w:lang w:bidi="en-US"/>
              </w:rPr>
            </w:pPr>
            <w:r>
              <w:rPr>
                <w:rFonts w:hint="eastAsia" w:ascii="Times New Roman" w:hAnsi="Times New Roman" w:eastAsia="仿宋" w:cs="仿宋"/>
                <w:b/>
                <w:bCs/>
                <w:spacing w:val="-12"/>
                <w:sz w:val="28"/>
                <w:szCs w:val="28"/>
                <w:lang w:bidi="en-US"/>
              </w:rPr>
              <w:t>考评与反馈</w:t>
            </w:r>
          </w:p>
        </w:tc>
        <w:tc>
          <w:tcPr>
            <w:tcW w:w="4053" w:type="pct"/>
            <w:tcBorders>
              <w:top w:val="single" w:color="auto" w:sz="4" w:space="0"/>
              <w:left w:val="single" w:color="auto" w:sz="4" w:space="0"/>
              <w:bottom w:val="single" w:color="auto" w:sz="4" w:space="0"/>
              <w:right w:val="single" w:color="auto" w:sz="4" w:space="0"/>
            </w:tcBorders>
            <w:vAlign w:val="center"/>
          </w:tcPr>
          <w:p w14:paraId="5D431D60">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教学评价维度多样，方法多元，内容科学，符合学科专业要求和学生特点，能够评价学生素质、知识和能力等各方面的发展变化。</w:t>
            </w:r>
          </w:p>
        </w:tc>
      </w:tr>
      <w:tr w14:paraId="1A7A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14:paraId="62C947A4">
            <w:pPr>
              <w:spacing w:line="0" w:lineRule="atLeast"/>
              <w:jc w:val="center"/>
              <w:rPr>
                <w:rFonts w:ascii="Times New Roman" w:hAnsi="Times New Roman" w:eastAsia="仿宋" w:cs="Times New Roman"/>
                <w:b/>
                <w:bCs/>
                <w:spacing w:val="-12"/>
                <w:sz w:val="28"/>
                <w:szCs w:val="28"/>
                <w:highlight w:val="yellow"/>
                <w:lang w:bidi="en-US"/>
              </w:rPr>
            </w:pPr>
            <w:r>
              <w:rPr>
                <w:rFonts w:hint="eastAsia" w:ascii="Times New Roman" w:hAnsi="Times New Roman" w:eastAsia="仿宋" w:cs="仿宋"/>
                <w:b/>
                <w:bCs/>
                <w:spacing w:val="-12"/>
                <w:sz w:val="28"/>
                <w:szCs w:val="28"/>
                <w:lang w:bidi="en-US"/>
              </w:rPr>
              <w:t>设计创新</w:t>
            </w:r>
          </w:p>
        </w:tc>
        <w:tc>
          <w:tcPr>
            <w:tcW w:w="4053" w:type="pct"/>
            <w:tcBorders>
              <w:top w:val="single" w:color="auto" w:sz="4" w:space="0"/>
              <w:left w:val="single" w:color="auto" w:sz="4" w:space="0"/>
              <w:bottom w:val="single" w:color="auto" w:sz="4" w:space="0"/>
              <w:right w:val="single" w:color="auto" w:sz="4" w:space="0"/>
            </w:tcBorders>
            <w:vAlign w:val="center"/>
          </w:tcPr>
          <w:p w14:paraId="6D54EBDB">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围绕价值引领、知识传授和能力培养紧密融合进行一体化设计，充分体现育人理念和特点，专业特色突出，富有思想性、时代性和科学性、创新性。</w:t>
            </w:r>
          </w:p>
        </w:tc>
      </w:tr>
      <w:tr w14:paraId="54E9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6" w:type="pct"/>
            <w:tcBorders>
              <w:top w:val="single" w:color="auto" w:sz="4" w:space="0"/>
              <w:left w:val="single" w:color="auto" w:sz="4" w:space="0"/>
              <w:bottom w:val="single" w:color="auto" w:sz="4" w:space="0"/>
              <w:right w:val="single" w:color="auto" w:sz="4" w:space="0"/>
            </w:tcBorders>
            <w:vAlign w:val="center"/>
          </w:tcPr>
          <w:p w14:paraId="39610976">
            <w:pPr>
              <w:spacing w:line="0" w:lineRule="atLeast"/>
              <w:jc w:val="center"/>
              <w:rPr>
                <w:rFonts w:ascii="Times New Roman" w:hAnsi="Times New Roman" w:eastAsia="仿宋" w:cs="仿宋"/>
                <w:b/>
                <w:bCs/>
                <w:spacing w:val="-12"/>
                <w:sz w:val="28"/>
                <w:szCs w:val="28"/>
                <w:lang w:bidi="en-US"/>
              </w:rPr>
            </w:pPr>
            <w:r>
              <w:rPr>
                <w:rFonts w:hint="eastAsia" w:ascii="Times New Roman" w:hAnsi="Times New Roman" w:eastAsia="仿宋" w:cs="仿宋"/>
                <w:b/>
                <w:bCs/>
                <w:spacing w:val="-12"/>
                <w:sz w:val="28"/>
                <w:szCs w:val="28"/>
                <w:lang w:bidi="en-US"/>
              </w:rPr>
              <w:t>文档规范</w:t>
            </w:r>
          </w:p>
        </w:tc>
        <w:tc>
          <w:tcPr>
            <w:tcW w:w="4053" w:type="pct"/>
            <w:tcBorders>
              <w:top w:val="single" w:color="auto" w:sz="4" w:space="0"/>
              <w:left w:val="single" w:color="auto" w:sz="4" w:space="0"/>
              <w:bottom w:val="single" w:color="auto" w:sz="4" w:space="0"/>
              <w:right w:val="single" w:color="auto" w:sz="4" w:space="0"/>
            </w:tcBorders>
            <w:vAlign w:val="center"/>
          </w:tcPr>
          <w:p w14:paraId="0D16FB83">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文字、符号、单位和公式符合标准规范；</w:t>
            </w:r>
          </w:p>
          <w:p w14:paraId="543E4FA4">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语言简洁、明了，字体、图表运用适当；</w:t>
            </w:r>
          </w:p>
          <w:p w14:paraId="38E28F76">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文档结构完整，布局合理，格式美观。</w:t>
            </w:r>
          </w:p>
        </w:tc>
      </w:tr>
      <w:tr w14:paraId="6868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6" w:type="pct"/>
            <w:tcBorders>
              <w:top w:val="single" w:color="auto" w:sz="4" w:space="0"/>
              <w:left w:val="single" w:color="auto" w:sz="4" w:space="0"/>
              <w:bottom w:val="single" w:color="auto" w:sz="4" w:space="0"/>
              <w:right w:val="single" w:color="auto" w:sz="4" w:space="0"/>
            </w:tcBorders>
            <w:vAlign w:val="center"/>
          </w:tcPr>
          <w:p w14:paraId="2D8EB3A1">
            <w:pPr>
              <w:spacing w:line="0" w:lineRule="atLeast"/>
              <w:jc w:val="center"/>
              <w:rPr>
                <w:rFonts w:ascii="Times New Roman" w:hAnsi="Times New Roman" w:eastAsia="仿宋" w:cs="仿宋"/>
                <w:b/>
                <w:bCs/>
                <w:spacing w:val="-12"/>
                <w:sz w:val="28"/>
                <w:szCs w:val="28"/>
                <w:highlight w:val="yellow"/>
                <w:lang w:bidi="en-US"/>
              </w:rPr>
            </w:pPr>
            <w:r>
              <w:rPr>
                <w:rFonts w:hint="eastAsia" w:ascii="Times New Roman" w:hAnsi="Times New Roman" w:eastAsia="仿宋" w:cs="仿宋"/>
                <w:b/>
                <w:bCs/>
                <w:spacing w:val="-12"/>
                <w:sz w:val="28"/>
                <w:szCs w:val="28"/>
                <w:lang w:bidi="en-US"/>
              </w:rPr>
              <w:t>现场交流</w:t>
            </w:r>
          </w:p>
        </w:tc>
        <w:tc>
          <w:tcPr>
            <w:tcW w:w="4053" w:type="pct"/>
            <w:tcBorders>
              <w:top w:val="single" w:color="auto" w:sz="4" w:space="0"/>
              <w:left w:val="single" w:color="auto" w:sz="4" w:space="0"/>
              <w:bottom w:val="single" w:color="auto" w:sz="4" w:space="0"/>
              <w:right w:val="single" w:color="auto" w:sz="4" w:space="0"/>
            </w:tcBorders>
            <w:vAlign w:val="center"/>
          </w:tcPr>
          <w:p w14:paraId="69F27A73">
            <w:pPr>
              <w:spacing w:line="0" w:lineRule="atLeast"/>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观点正确，切中要点，条理清晰，重点突出，表达流畅。</w:t>
            </w:r>
          </w:p>
        </w:tc>
      </w:tr>
    </w:tbl>
    <w:p w14:paraId="12F3350D">
      <w:pPr>
        <w:widowControl/>
        <w:spacing w:before="158" w:beforeLines="50" w:line="440" w:lineRule="exact"/>
        <w:jc w:val="left"/>
        <w:rPr>
          <w:rFonts w:ascii="黑体" w:hAnsi="黑体" w:eastAsia="黑体" w:cs="黑体"/>
          <w:kern w:val="0"/>
          <w:sz w:val="32"/>
          <w:szCs w:val="32"/>
        </w:rPr>
      </w:pPr>
    </w:p>
    <w:p w14:paraId="0C975B8A">
      <w:pPr>
        <w:widowControl/>
        <w:spacing w:before="158" w:beforeLines="50" w:line="4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第五届福州理工学院</w:t>
      </w:r>
      <w:r>
        <w:rPr>
          <w:rFonts w:ascii="方正小标宋简体" w:hAnsi="方正小标宋简体" w:eastAsia="方正小标宋简体" w:cs="方正小标宋简体"/>
          <w:kern w:val="0"/>
          <w:sz w:val="44"/>
          <w:szCs w:val="44"/>
        </w:rPr>
        <w:t>教师教学创新大赛</w:t>
      </w:r>
    </w:p>
    <w:p w14:paraId="37BE74FC">
      <w:pPr>
        <w:widowControl/>
        <w:spacing w:before="158" w:beforeLines="50" w:line="4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产教融合赛道</w:t>
      </w:r>
      <w:r>
        <w:rPr>
          <w:rFonts w:ascii="方正小标宋简体" w:hAnsi="方正小标宋简体" w:eastAsia="方正小标宋简体" w:cs="方正小标宋简体"/>
          <w:kern w:val="0"/>
          <w:sz w:val="44"/>
          <w:szCs w:val="44"/>
        </w:rPr>
        <w:t>评分标准</w:t>
      </w:r>
    </w:p>
    <w:p w14:paraId="12163CD9">
      <w:pPr>
        <w:numPr>
          <w:ilvl w:val="0"/>
          <w:numId w:val="1"/>
        </w:numPr>
        <w:rPr>
          <w:rFonts w:ascii="Times New Roman" w:hAnsi="Times New Roman" w:eastAsia="黑体" w:cs="黑体"/>
          <w:bCs/>
          <w:sz w:val="28"/>
          <w:szCs w:val="28"/>
          <w:lang w:bidi="en-US"/>
        </w:rPr>
      </w:pPr>
      <w:r>
        <w:rPr>
          <w:rFonts w:hint="eastAsia" w:ascii="Times New Roman" w:hAnsi="Times New Roman" w:eastAsia="黑体" w:cs="黑体"/>
          <w:bCs/>
          <w:sz w:val="28"/>
          <w:szCs w:val="28"/>
          <w:lang w:bidi="en-US"/>
        </w:rPr>
        <w:t>课堂教学实录视频评分表（40分）</w:t>
      </w:r>
    </w:p>
    <w:tbl>
      <w:tblPr>
        <w:tblStyle w:val="2"/>
        <w:tblW w:w="9056" w:type="dxa"/>
        <w:jc w:val="center"/>
        <w:tblLayout w:type="autofit"/>
        <w:tblCellMar>
          <w:top w:w="0" w:type="dxa"/>
          <w:left w:w="108" w:type="dxa"/>
          <w:bottom w:w="0" w:type="dxa"/>
          <w:right w:w="108" w:type="dxa"/>
        </w:tblCellMar>
      </w:tblPr>
      <w:tblGrid>
        <w:gridCol w:w="1774"/>
        <w:gridCol w:w="7282"/>
      </w:tblGrid>
      <w:tr w14:paraId="4EFF7E64">
        <w:tblPrEx>
          <w:tblCellMar>
            <w:top w:w="0" w:type="dxa"/>
            <w:left w:w="108" w:type="dxa"/>
            <w:bottom w:w="0" w:type="dxa"/>
            <w:right w:w="108" w:type="dxa"/>
          </w:tblCellMar>
        </w:tblPrEx>
        <w:trPr>
          <w:trHeight w:val="390" w:hRule="atLeast"/>
          <w:jc w:val="center"/>
        </w:trPr>
        <w:tc>
          <w:tcPr>
            <w:tcW w:w="1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BD34E">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评价维度</w:t>
            </w:r>
          </w:p>
        </w:tc>
        <w:tc>
          <w:tcPr>
            <w:tcW w:w="7282" w:type="dxa"/>
            <w:tcBorders>
              <w:top w:val="single" w:color="000000" w:sz="8" w:space="0"/>
              <w:left w:val="nil"/>
              <w:bottom w:val="single" w:color="000000" w:sz="8" w:space="0"/>
              <w:right w:val="single" w:color="000000" w:sz="8" w:space="0"/>
            </w:tcBorders>
            <w:shd w:val="clear" w:color="auto" w:fill="auto"/>
            <w:vAlign w:val="center"/>
          </w:tcPr>
          <w:p w14:paraId="1B80CAD5">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评价要点</w:t>
            </w:r>
          </w:p>
        </w:tc>
      </w:tr>
      <w:tr w14:paraId="5D07D1BA">
        <w:tblPrEx>
          <w:tblCellMar>
            <w:top w:w="0" w:type="dxa"/>
            <w:left w:w="108" w:type="dxa"/>
            <w:bottom w:w="0" w:type="dxa"/>
            <w:right w:w="108" w:type="dxa"/>
          </w:tblCellMar>
        </w:tblPrEx>
        <w:trPr>
          <w:trHeight w:val="1515" w:hRule="atLeast"/>
          <w:jc w:val="center"/>
        </w:trPr>
        <w:tc>
          <w:tcPr>
            <w:tcW w:w="1774" w:type="dxa"/>
            <w:tcBorders>
              <w:top w:val="nil"/>
              <w:left w:val="single" w:color="000000" w:sz="8" w:space="0"/>
              <w:bottom w:val="single" w:color="000000" w:sz="8" w:space="0"/>
              <w:right w:val="single" w:color="000000" w:sz="8" w:space="0"/>
            </w:tcBorders>
            <w:shd w:val="clear" w:color="auto" w:fill="auto"/>
            <w:vAlign w:val="center"/>
          </w:tcPr>
          <w:p w14:paraId="4F100B90">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教学理念</w:t>
            </w:r>
          </w:p>
        </w:tc>
        <w:tc>
          <w:tcPr>
            <w:tcW w:w="7282" w:type="dxa"/>
            <w:tcBorders>
              <w:top w:val="nil"/>
              <w:left w:val="nil"/>
              <w:bottom w:val="single" w:color="000000" w:sz="8" w:space="0"/>
              <w:right w:val="single" w:color="000000" w:sz="8" w:space="0"/>
            </w:tcBorders>
            <w:shd w:val="clear" w:color="auto" w:fill="auto"/>
            <w:vAlign w:val="center"/>
          </w:tcPr>
          <w:p w14:paraId="0B9DB0D1">
            <w:pPr>
              <w:widowControl/>
              <w:spacing w:line="480" w:lineRule="exact"/>
              <w:textAlignment w:val="center"/>
              <w:rPr>
                <w:rFonts w:ascii="仿宋" w:hAnsi="仿宋" w:eastAsia="仿宋" w:cs="仿宋"/>
                <w:color w:val="000000"/>
                <w:sz w:val="28"/>
                <w:szCs w:val="28"/>
              </w:rPr>
            </w:pPr>
            <w:r>
              <w:rPr>
                <w:rFonts w:hint="eastAsia" w:ascii="Times New Roman" w:hAnsi="Times New Roman" w:eastAsia="仿宋" w:cs="Times New Roman"/>
                <w:spacing w:val="-12"/>
                <w:sz w:val="28"/>
                <w:szCs w:val="28"/>
                <w:lang w:bidi="en-US"/>
              </w:rPr>
              <w:t>体现“以学生发展为中心”教育理念，符合专业特色与课程要求;在深化产教融合中推进教育教学创新，提高人才培养的质量，服务区域经济社会发展，促进教育链、人才链与产业链、创新链有机衔接。</w:t>
            </w:r>
          </w:p>
        </w:tc>
      </w:tr>
      <w:tr w14:paraId="1A604B37">
        <w:tblPrEx>
          <w:tblCellMar>
            <w:top w:w="0" w:type="dxa"/>
            <w:left w:w="108" w:type="dxa"/>
            <w:bottom w:w="0" w:type="dxa"/>
            <w:right w:w="108" w:type="dxa"/>
          </w:tblCellMar>
        </w:tblPrEx>
        <w:trPr>
          <w:trHeight w:val="765" w:hRule="atLeast"/>
          <w:jc w:val="center"/>
        </w:trPr>
        <w:tc>
          <w:tcPr>
            <w:tcW w:w="1774" w:type="dxa"/>
            <w:vMerge w:val="restart"/>
            <w:tcBorders>
              <w:top w:val="nil"/>
              <w:left w:val="single" w:color="000000" w:sz="8" w:space="0"/>
              <w:bottom w:val="single" w:color="000000" w:sz="8" w:space="0"/>
              <w:right w:val="single" w:color="000000" w:sz="8" w:space="0"/>
            </w:tcBorders>
            <w:shd w:val="clear" w:color="auto" w:fill="auto"/>
            <w:vAlign w:val="center"/>
          </w:tcPr>
          <w:p w14:paraId="011E532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教学内容</w:t>
            </w:r>
          </w:p>
        </w:tc>
        <w:tc>
          <w:tcPr>
            <w:tcW w:w="7282" w:type="dxa"/>
            <w:tcBorders>
              <w:top w:val="nil"/>
              <w:left w:val="nil"/>
              <w:bottom w:val="single" w:color="000000" w:sz="8" w:space="0"/>
              <w:right w:val="single" w:color="000000" w:sz="8" w:space="0"/>
            </w:tcBorders>
            <w:shd w:val="clear" w:color="auto" w:fill="auto"/>
            <w:vAlign w:val="center"/>
          </w:tcPr>
          <w:p w14:paraId="490C4679">
            <w:pPr>
              <w:widowControl/>
              <w:spacing w:line="480" w:lineRule="exact"/>
              <w:textAlignment w:val="center"/>
              <w:rPr>
                <w:rFonts w:ascii="仿宋" w:hAnsi="仿宋" w:eastAsia="仿宋" w:cs="仿宋"/>
                <w:color w:val="000000"/>
                <w:sz w:val="28"/>
                <w:szCs w:val="28"/>
              </w:rPr>
            </w:pPr>
            <w:r>
              <w:rPr>
                <w:rFonts w:hint="eastAsia" w:ascii="Times New Roman" w:hAnsi="Times New Roman" w:eastAsia="仿宋" w:cs="Times New Roman"/>
                <w:spacing w:val="-12"/>
                <w:sz w:val="28"/>
                <w:szCs w:val="28"/>
                <w:lang w:bidi="en-US"/>
              </w:rPr>
              <w:t>深挖课程思政元素，有机融入课程教学，实现“润物无声”的课程思政教育。</w:t>
            </w:r>
          </w:p>
        </w:tc>
      </w:tr>
      <w:tr w14:paraId="110A2D84">
        <w:tblPrEx>
          <w:tblCellMar>
            <w:top w:w="0" w:type="dxa"/>
            <w:left w:w="108" w:type="dxa"/>
            <w:bottom w:w="0" w:type="dxa"/>
            <w:right w:w="108" w:type="dxa"/>
          </w:tblCellMar>
        </w:tblPrEx>
        <w:trPr>
          <w:trHeight w:val="1890" w:hRule="atLeast"/>
          <w:jc w:val="center"/>
        </w:trPr>
        <w:tc>
          <w:tcPr>
            <w:tcW w:w="1774" w:type="dxa"/>
            <w:vMerge w:val="continue"/>
            <w:tcBorders>
              <w:top w:val="nil"/>
              <w:left w:val="single" w:color="000000" w:sz="8" w:space="0"/>
              <w:bottom w:val="single" w:color="000000" w:sz="8" w:space="0"/>
              <w:right w:val="single" w:color="000000" w:sz="8" w:space="0"/>
            </w:tcBorders>
            <w:shd w:val="clear" w:color="auto" w:fill="auto"/>
            <w:vAlign w:val="center"/>
          </w:tcPr>
          <w:p w14:paraId="1ED29D30">
            <w:pPr>
              <w:jc w:val="center"/>
              <w:rPr>
                <w:rFonts w:ascii="仿宋" w:hAnsi="仿宋" w:eastAsia="仿宋" w:cs="仿宋"/>
                <w:b/>
                <w:bCs/>
                <w:color w:val="000000"/>
                <w:sz w:val="28"/>
                <w:szCs w:val="28"/>
              </w:rPr>
            </w:pPr>
          </w:p>
        </w:tc>
        <w:tc>
          <w:tcPr>
            <w:tcW w:w="7282" w:type="dxa"/>
            <w:tcBorders>
              <w:top w:val="nil"/>
              <w:left w:val="nil"/>
              <w:bottom w:val="single" w:color="000000" w:sz="8" w:space="0"/>
              <w:right w:val="single" w:color="000000" w:sz="8" w:space="0"/>
            </w:tcBorders>
            <w:shd w:val="clear" w:color="auto" w:fill="auto"/>
            <w:vAlign w:val="center"/>
          </w:tcPr>
          <w:p w14:paraId="5D75725E">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40FD3F7A">
        <w:tblPrEx>
          <w:tblCellMar>
            <w:top w:w="0" w:type="dxa"/>
            <w:left w:w="108" w:type="dxa"/>
            <w:bottom w:w="0" w:type="dxa"/>
            <w:right w:w="108" w:type="dxa"/>
          </w:tblCellMar>
        </w:tblPrEx>
        <w:trPr>
          <w:trHeight w:val="1515" w:hRule="atLeast"/>
          <w:jc w:val="center"/>
        </w:trPr>
        <w:tc>
          <w:tcPr>
            <w:tcW w:w="1774" w:type="dxa"/>
            <w:vMerge w:val="continue"/>
            <w:tcBorders>
              <w:top w:val="nil"/>
              <w:left w:val="single" w:color="000000" w:sz="8" w:space="0"/>
              <w:bottom w:val="single" w:color="000000" w:sz="8" w:space="0"/>
              <w:right w:val="single" w:color="000000" w:sz="8" w:space="0"/>
            </w:tcBorders>
            <w:shd w:val="clear" w:color="auto" w:fill="auto"/>
            <w:vAlign w:val="center"/>
          </w:tcPr>
          <w:p w14:paraId="5FF009E4">
            <w:pPr>
              <w:jc w:val="center"/>
              <w:rPr>
                <w:rFonts w:ascii="仿宋" w:hAnsi="仿宋" w:eastAsia="仿宋" w:cs="仿宋"/>
                <w:b/>
                <w:bCs/>
                <w:color w:val="000000"/>
                <w:sz w:val="28"/>
                <w:szCs w:val="28"/>
              </w:rPr>
            </w:pPr>
          </w:p>
        </w:tc>
        <w:tc>
          <w:tcPr>
            <w:tcW w:w="7282" w:type="dxa"/>
            <w:tcBorders>
              <w:top w:val="nil"/>
              <w:left w:val="nil"/>
              <w:bottom w:val="single" w:color="000000" w:sz="8" w:space="0"/>
              <w:right w:val="single" w:color="000000" w:sz="8" w:space="0"/>
            </w:tcBorders>
            <w:shd w:val="clear" w:color="auto" w:fill="auto"/>
            <w:vAlign w:val="center"/>
          </w:tcPr>
          <w:p w14:paraId="6ECDFEF9">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0E5B69ED">
        <w:tblPrEx>
          <w:tblCellMar>
            <w:top w:w="0" w:type="dxa"/>
            <w:left w:w="108" w:type="dxa"/>
            <w:bottom w:w="0" w:type="dxa"/>
            <w:right w:w="108" w:type="dxa"/>
          </w:tblCellMar>
        </w:tblPrEx>
        <w:trPr>
          <w:trHeight w:val="765" w:hRule="atLeast"/>
          <w:jc w:val="center"/>
        </w:trPr>
        <w:tc>
          <w:tcPr>
            <w:tcW w:w="1774" w:type="dxa"/>
            <w:vMerge w:val="restart"/>
            <w:tcBorders>
              <w:top w:val="nil"/>
              <w:left w:val="single" w:color="000000" w:sz="8" w:space="0"/>
              <w:bottom w:val="single" w:color="000000" w:sz="8" w:space="0"/>
              <w:right w:val="single" w:color="000000" w:sz="8" w:space="0"/>
            </w:tcBorders>
            <w:shd w:val="clear" w:color="auto" w:fill="auto"/>
            <w:vAlign w:val="center"/>
          </w:tcPr>
          <w:p w14:paraId="730BB09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教学过程</w:t>
            </w:r>
          </w:p>
        </w:tc>
        <w:tc>
          <w:tcPr>
            <w:tcW w:w="7282" w:type="dxa"/>
            <w:tcBorders>
              <w:top w:val="nil"/>
              <w:left w:val="nil"/>
              <w:bottom w:val="single" w:color="000000" w:sz="8" w:space="0"/>
              <w:right w:val="single" w:color="000000" w:sz="8" w:space="0"/>
            </w:tcBorders>
            <w:shd w:val="clear" w:color="auto" w:fill="auto"/>
            <w:vAlign w:val="center"/>
          </w:tcPr>
          <w:p w14:paraId="2F181AE7">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体现教师主导、学生主体、行业企业参与，聘请行业企业优秀专业技术人才、管理人才和高技能人才等参与教学。</w:t>
            </w:r>
          </w:p>
        </w:tc>
      </w:tr>
      <w:tr w14:paraId="3E64B6FE">
        <w:tblPrEx>
          <w:tblCellMar>
            <w:top w:w="0" w:type="dxa"/>
            <w:left w:w="108" w:type="dxa"/>
            <w:bottom w:w="0" w:type="dxa"/>
            <w:right w:w="108" w:type="dxa"/>
          </w:tblCellMar>
        </w:tblPrEx>
        <w:trPr>
          <w:trHeight w:val="1515" w:hRule="atLeast"/>
          <w:jc w:val="center"/>
        </w:trPr>
        <w:tc>
          <w:tcPr>
            <w:tcW w:w="1774" w:type="dxa"/>
            <w:vMerge w:val="continue"/>
            <w:tcBorders>
              <w:top w:val="nil"/>
              <w:left w:val="single" w:color="000000" w:sz="8" w:space="0"/>
              <w:bottom w:val="single" w:color="000000" w:sz="8" w:space="0"/>
              <w:right w:val="single" w:color="000000" w:sz="8" w:space="0"/>
            </w:tcBorders>
            <w:shd w:val="clear" w:color="auto" w:fill="auto"/>
            <w:vAlign w:val="center"/>
          </w:tcPr>
          <w:p w14:paraId="042595C3">
            <w:pPr>
              <w:jc w:val="center"/>
              <w:rPr>
                <w:rFonts w:ascii="仿宋" w:hAnsi="仿宋" w:eastAsia="仿宋" w:cs="仿宋"/>
                <w:b/>
                <w:bCs/>
                <w:color w:val="000000"/>
                <w:sz w:val="28"/>
                <w:szCs w:val="28"/>
              </w:rPr>
            </w:pPr>
          </w:p>
        </w:tc>
        <w:tc>
          <w:tcPr>
            <w:tcW w:w="7282" w:type="dxa"/>
            <w:tcBorders>
              <w:top w:val="nil"/>
              <w:left w:val="nil"/>
              <w:bottom w:val="single" w:color="000000" w:sz="8" w:space="0"/>
              <w:right w:val="single" w:color="000000" w:sz="8" w:space="0"/>
            </w:tcBorders>
            <w:shd w:val="clear" w:color="auto" w:fill="auto"/>
            <w:vAlign w:val="center"/>
          </w:tcPr>
          <w:p w14:paraId="4814C180">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21703143">
        <w:tblPrEx>
          <w:tblCellMar>
            <w:top w:w="0" w:type="dxa"/>
            <w:left w:w="108" w:type="dxa"/>
            <w:bottom w:w="0" w:type="dxa"/>
            <w:right w:w="108" w:type="dxa"/>
          </w:tblCellMar>
        </w:tblPrEx>
        <w:trPr>
          <w:trHeight w:val="765" w:hRule="atLeast"/>
          <w:jc w:val="center"/>
        </w:trPr>
        <w:tc>
          <w:tcPr>
            <w:tcW w:w="1774" w:type="dxa"/>
            <w:vMerge w:val="continue"/>
            <w:tcBorders>
              <w:top w:val="nil"/>
              <w:left w:val="single" w:color="000000" w:sz="8" w:space="0"/>
              <w:bottom w:val="single" w:color="000000" w:sz="8" w:space="0"/>
              <w:right w:val="single" w:color="000000" w:sz="8" w:space="0"/>
            </w:tcBorders>
            <w:shd w:val="clear" w:color="auto" w:fill="auto"/>
            <w:vAlign w:val="center"/>
          </w:tcPr>
          <w:p w14:paraId="0B3547EA">
            <w:pPr>
              <w:jc w:val="center"/>
              <w:rPr>
                <w:rFonts w:ascii="仿宋" w:hAnsi="仿宋" w:eastAsia="仿宋" w:cs="仿宋"/>
                <w:b/>
                <w:bCs/>
                <w:color w:val="000000"/>
                <w:sz w:val="28"/>
                <w:szCs w:val="28"/>
              </w:rPr>
            </w:pPr>
          </w:p>
        </w:tc>
        <w:tc>
          <w:tcPr>
            <w:tcW w:w="7282" w:type="dxa"/>
            <w:tcBorders>
              <w:top w:val="nil"/>
              <w:left w:val="nil"/>
              <w:bottom w:val="single" w:color="000000" w:sz="8" w:space="0"/>
              <w:right w:val="single" w:color="000000" w:sz="8" w:space="0"/>
            </w:tcBorders>
            <w:shd w:val="clear" w:color="auto" w:fill="auto"/>
            <w:vAlign w:val="center"/>
          </w:tcPr>
          <w:p w14:paraId="10036FC4">
            <w:pPr>
              <w:widowControl/>
              <w:spacing w:line="480" w:lineRule="exact"/>
              <w:textAlignment w:val="center"/>
              <w:rPr>
                <w:rFonts w:ascii="仿宋" w:hAnsi="仿宋" w:eastAsia="仿宋" w:cs="仿宋"/>
                <w:color w:val="000000"/>
                <w:sz w:val="28"/>
                <w:szCs w:val="28"/>
              </w:rPr>
            </w:pPr>
            <w:r>
              <w:rPr>
                <w:rFonts w:hint="eastAsia" w:ascii="Times New Roman" w:hAnsi="Times New Roman" w:eastAsia="仿宋" w:cs="Times New Roman"/>
                <w:spacing w:val="-12"/>
                <w:sz w:val="28"/>
                <w:szCs w:val="28"/>
                <w:lang w:bidi="en-US"/>
              </w:rPr>
              <w:t>产学合作开发数字资源，将数字产业化和产业数字化作为基本教学线索，深化数字化技术在教学场景和评价中的应用。</w:t>
            </w:r>
          </w:p>
        </w:tc>
      </w:tr>
      <w:tr w14:paraId="291C674C">
        <w:tblPrEx>
          <w:tblCellMar>
            <w:top w:w="0" w:type="dxa"/>
            <w:left w:w="108" w:type="dxa"/>
            <w:bottom w:w="0" w:type="dxa"/>
            <w:right w:w="108" w:type="dxa"/>
          </w:tblCellMar>
        </w:tblPrEx>
        <w:trPr>
          <w:trHeight w:val="1140" w:hRule="atLeast"/>
          <w:jc w:val="center"/>
        </w:trPr>
        <w:tc>
          <w:tcPr>
            <w:tcW w:w="1774" w:type="dxa"/>
            <w:vMerge w:val="restart"/>
            <w:tcBorders>
              <w:top w:val="nil"/>
              <w:left w:val="single" w:color="000000" w:sz="8" w:space="0"/>
              <w:bottom w:val="single" w:color="000000" w:sz="8" w:space="0"/>
              <w:right w:val="single" w:color="000000" w:sz="8" w:space="0"/>
            </w:tcBorders>
            <w:shd w:val="clear" w:color="auto" w:fill="auto"/>
            <w:vAlign w:val="center"/>
          </w:tcPr>
          <w:p w14:paraId="1CEB46FE">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教学效果</w:t>
            </w:r>
          </w:p>
        </w:tc>
        <w:tc>
          <w:tcPr>
            <w:tcW w:w="7282" w:type="dxa"/>
            <w:tcBorders>
              <w:top w:val="nil"/>
              <w:left w:val="nil"/>
              <w:bottom w:val="single" w:color="000000" w:sz="8" w:space="0"/>
              <w:right w:val="single" w:color="000000" w:sz="8" w:space="0"/>
            </w:tcBorders>
            <w:shd w:val="clear" w:color="auto" w:fill="auto"/>
            <w:vAlign w:val="center"/>
          </w:tcPr>
          <w:p w14:paraId="5F670715">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课程讲授富有吸引力，互动气氛融洽，学生思维活跃，能够了解领域和行业的最新动态和实际情况，创新实践能力增强，学生素质、知识和能力全面提升。</w:t>
            </w:r>
          </w:p>
        </w:tc>
      </w:tr>
      <w:tr w14:paraId="2C018FB1">
        <w:tblPrEx>
          <w:tblCellMar>
            <w:top w:w="0" w:type="dxa"/>
            <w:left w:w="108" w:type="dxa"/>
            <w:bottom w:w="0" w:type="dxa"/>
            <w:right w:w="108" w:type="dxa"/>
          </w:tblCellMar>
        </w:tblPrEx>
        <w:trPr>
          <w:trHeight w:val="1140" w:hRule="atLeast"/>
          <w:jc w:val="center"/>
        </w:trPr>
        <w:tc>
          <w:tcPr>
            <w:tcW w:w="1774" w:type="dxa"/>
            <w:vMerge w:val="continue"/>
            <w:tcBorders>
              <w:top w:val="nil"/>
              <w:left w:val="single" w:color="000000" w:sz="8" w:space="0"/>
              <w:bottom w:val="single" w:color="000000" w:sz="8" w:space="0"/>
              <w:right w:val="single" w:color="000000" w:sz="8" w:space="0"/>
            </w:tcBorders>
            <w:shd w:val="clear" w:color="auto" w:fill="auto"/>
            <w:vAlign w:val="center"/>
          </w:tcPr>
          <w:p w14:paraId="529FF672">
            <w:pPr>
              <w:jc w:val="center"/>
              <w:rPr>
                <w:rFonts w:ascii="仿宋" w:hAnsi="仿宋" w:eastAsia="仿宋" w:cs="仿宋"/>
                <w:b/>
                <w:bCs/>
                <w:color w:val="000000"/>
                <w:sz w:val="28"/>
                <w:szCs w:val="28"/>
              </w:rPr>
            </w:pPr>
          </w:p>
        </w:tc>
        <w:tc>
          <w:tcPr>
            <w:tcW w:w="7282" w:type="dxa"/>
            <w:tcBorders>
              <w:top w:val="nil"/>
              <w:left w:val="nil"/>
              <w:bottom w:val="single" w:color="000000" w:sz="8" w:space="0"/>
              <w:right w:val="single" w:color="000000" w:sz="8" w:space="0"/>
            </w:tcBorders>
            <w:shd w:val="clear" w:color="auto" w:fill="auto"/>
            <w:vAlign w:val="center"/>
          </w:tcPr>
          <w:p w14:paraId="71D112A0">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形成服务国家战略、突出专业特色、符合学生特点和推动产业高质量发展的合作教学模式，形成可持续发展的机制体制和基本经验，具有较大借鉴和推广价值。</w:t>
            </w:r>
          </w:p>
        </w:tc>
      </w:tr>
      <w:tr w14:paraId="6C65AE3D">
        <w:tblPrEx>
          <w:tblCellMar>
            <w:top w:w="0" w:type="dxa"/>
            <w:left w:w="108" w:type="dxa"/>
            <w:bottom w:w="0" w:type="dxa"/>
            <w:right w:w="108" w:type="dxa"/>
          </w:tblCellMar>
        </w:tblPrEx>
        <w:trPr>
          <w:trHeight w:val="765" w:hRule="atLeast"/>
          <w:jc w:val="center"/>
        </w:trPr>
        <w:tc>
          <w:tcPr>
            <w:tcW w:w="1774" w:type="dxa"/>
            <w:tcBorders>
              <w:top w:val="nil"/>
              <w:left w:val="single" w:color="000000" w:sz="8" w:space="0"/>
              <w:bottom w:val="single" w:color="000000" w:sz="8" w:space="0"/>
              <w:right w:val="single" w:color="000000" w:sz="8" w:space="0"/>
            </w:tcBorders>
            <w:shd w:val="clear" w:color="auto" w:fill="auto"/>
            <w:vAlign w:val="center"/>
          </w:tcPr>
          <w:p w14:paraId="6935F17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视频质量</w:t>
            </w:r>
          </w:p>
        </w:tc>
        <w:tc>
          <w:tcPr>
            <w:tcW w:w="7282" w:type="dxa"/>
            <w:tcBorders>
              <w:top w:val="nil"/>
              <w:left w:val="nil"/>
              <w:bottom w:val="single" w:color="000000" w:sz="8" w:space="0"/>
              <w:right w:val="single" w:color="000000" w:sz="8" w:space="0"/>
            </w:tcBorders>
            <w:shd w:val="clear" w:color="auto" w:fill="auto"/>
            <w:vAlign w:val="center"/>
          </w:tcPr>
          <w:p w14:paraId="2F994E16">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教学视频清晰、流畅，能客观、真实反映师生的教学过程常态。</w:t>
            </w:r>
          </w:p>
        </w:tc>
      </w:tr>
    </w:tbl>
    <w:p w14:paraId="5F162444">
      <w:pPr>
        <w:rPr>
          <w:rFonts w:ascii="Times New Roman" w:hAnsi="Times New Roman" w:eastAsia="黑体" w:cs="黑体"/>
          <w:bCs/>
          <w:sz w:val="28"/>
          <w:szCs w:val="28"/>
          <w:lang w:bidi="en-US"/>
        </w:rPr>
      </w:pPr>
    </w:p>
    <w:p w14:paraId="10A1E55E">
      <w:pPr>
        <w:rPr>
          <w:rFonts w:ascii="Times New Roman" w:hAnsi="Times New Roman" w:eastAsia="黑体" w:cs="黑体"/>
          <w:bCs/>
          <w:sz w:val="28"/>
          <w:szCs w:val="28"/>
          <w:lang w:bidi="en-US"/>
        </w:rPr>
      </w:pPr>
      <w:r>
        <w:rPr>
          <w:rFonts w:hint="eastAsia" w:ascii="Times New Roman" w:hAnsi="Times New Roman" w:eastAsia="黑体" w:cs="黑体"/>
          <w:bCs/>
          <w:sz w:val="28"/>
          <w:szCs w:val="28"/>
          <w:lang w:bidi="en-US"/>
        </w:rPr>
        <w:t>二、创新成果报告评分表（20分）</w:t>
      </w:r>
    </w:p>
    <w:tbl>
      <w:tblPr>
        <w:tblStyle w:val="2"/>
        <w:tblW w:w="9270" w:type="dxa"/>
        <w:jc w:val="center"/>
        <w:tblLayout w:type="autofit"/>
        <w:tblCellMar>
          <w:top w:w="0" w:type="dxa"/>
          <w:left w:w="108" w:type="dxa"/>
          <w:bottom w:w="0" w:type="dxa"/>
          <w:right w:w="108" w:type="dxa"/>
        </w:tblCellMar>
      </w:tblPr>
      <w:tblGrid>
        <w:gridCol w:w="1500"/>
        <w:gridCol w:w="7770"/>
      </w:tblGrid>
      <w:tr w14:paraId="39EE333A">
        <w:tblPrEx>
          <w:tblCellMar>
            <w:top w:w="0" w:type="dxa"/>
            <w:left w:w="108" w:type="dxa"/>
            <w:bottom w:w="0" w:type="dxa"/>
            <w:right w:w="108" w:type="dxa"/>
          </w:tblCellMar>
        </w:tblPrEx>
        <w:trPr>
          <w:trHeight w:val="390" w:hRule="atLeast"/>
          <w:jc w:val="center"/>
        </w:trPr>
        <w:tc>
          <w:tcPr>
            <w:tcW w:w="1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8A02C">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评价维度</w:t>
            </w:r>
          </w:p>
        </w:tc>
        <w:tc>
          <w:tcPr>
            <w:tcW w:w="7770" w:type="dxa"/>
            <w:tcBorders>
              <w:top w:val="single" w:color="000000" w:sz="8" w:space="0"/>
              <w:left w:val="nil"/>
              <w:bottom w:val="single" w:color="000000" w:sz="8" w:space="0"/>
              <w:right w:val="single" w:color="000000" w:sz="8" w:space="0"/>
            </w:tcBorders>
            <w:shd w:val="clear" w:color="auto" w:fill="auto"/>
            <w:vAlign w:val="center"/>
          </w:tcPr>
          <w:p w14:paraId="0278C5FA">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评价要点</w:t>
            </w:r>
          </w:p>
        </w:tc>
      </w:tr>
      <w:tr w14:paraId="1E0D9FE3">
        <w:tblPrEx>
          <w:tblCellMar>
            <w:top w:w="0" w:type="dxa"/>
            <w:left w:w="108" w:type="dxa"/>
            <w:bottom w:w="0" w:type="dxa"/>
            <w:right w:w="108" w:type="dxa"/>
          </w:tblCellMar>
        </w:tblPrEx>
        <w:trPr>
          <w:trHeight w:val="1515" w:hRule="atLeast"/>
          <w:jc w:val="center"/>
        </w:trPr>
        <w:tc>
          <w:tcPr>
            <w:tcW w:w="1500" w:type="dxa"/>
            <w:tcBorders>
              <w:top w:val="nil"/>
              <w:left w:val="single" w:color="000000" w:sz="8" w:space="0"/>
              <w:bottom w:val="single" w:color="000000" w:sz="8" w:space="0"/>
              <w:right w:val="single" w:color="000000" w:sz="8" w:space="0"/>
            </w:tcBorders>
            <w:shd w:val="clear" w:color="auto" w:fill="auto"/>
            <w:vAlign w:val="center"/>
          </w:tcPr>
          <w:p w14:paraId="109D1688">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问题导向</w:t>
            </w:r>
          </w:p>
        </w:tc>
        <w:tc>
          <w:tcPr>
            <w:tcW w:w="7770" w:type="dxa"/>
            <w:tcBorders>
              <w:top w:val="nil"/>
              <w:left w:val="nil"/>
              <w:bottom w:val="single" w:color="000000" w:sz="8" w:space="0"/>
              <w:right w:val="single" w:color="000000" w:sz="8" w:space="0"/>
            </w:tcBorders>
            <w:shd w:val="clear" w:color="auto" w:fill="auto"/>
            <w:vAlign w:val="center"/>
          </w:tcPr>
          <w:p w14:paraId="77ED6AB4">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人才培养规格与哲学社会科学和自然科学领域的各类实践需求相符，以培养高素质创新人才为导向，立足专业和学科特色，发现和解决产教融合课程教学面临的问题和挑战。</w:t>
            </w:r>
          </w:p>
        </w:tc>
      </w:tr>
      <w:tr w14:paraId="5FD0C850">
        <w:tblPrEx>
          <w:tblCellMar>
            <w:top w:w="0" w:type="dxa"/>
            <w:left w:w="108" w:type="dxa"/>
            <w:bottom w:w="0" w:type="dxa"/>
            <w:right w:w="108" w:type="dxa"/>
          </w:tblCellMar>
        </w:tblPrEx>
        <w:trPr>
          <w:trHeight w:val="1140" w:hRule="atLeast"/>
          <w:jc w:val="center"/>
        </w:trPr>
        <w:tc>
          <w:tcPr>
            <w:tcW w:w="1500" w:type="dxa"/>
            <w:tcBorders>
              <w:top w:val="nil"/>
              <w:left w:val="single" w:color="000000" w:sz="8" w:space="0"/>
              <w:bottom w:val="single" w:color="000000" w:sz="8" w:space="0"/>
              <w:right w:val="single" w:color="000000" w:sz="8" w:space="0"/>
            </w:tcBorders>
            <w:shd w:val="clear" w:color="auto" w:fill="auto"/>
            <w:vAlign w:val="center"/>
          </w:tcPr>
          <w:p w14:paraId="4AFAAA93">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创新举措</w:t>
            </w:r>
          </w:p>
        </w:tc>
        <w:tc>
          <w:tcPr>
            <w:tcW w:w="7770" w:type="dxa"/>
            <w:tcBorders>
              <w:top w:val="nil"/>
              <w:left w:val="nil"/>
              <w:bottom w:val="single" w:color="000000" w:sz="8" w:space="0"/>
              <w:right w:val="single" w:color="000000" w:sz="8" w:space="0"/>
            </w:tcBorders>
            <w:shd w:val="clear" w:color="auto" w:fill="auto"/>
            <w:vAlign w:val="center"/>
          </w:tcPr>
          <w:p w14:paraId="35F78A38">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通过产学研深度合作，在教学目标、内容、方法、评价和资源开发等方面共同完成课程改革，且针对性、创新性、可操作性强。</w:t>
            </w:r>
          </w:p>
        </w:tc>
      </w:tr>
      <w:tr w14:paraId="768A53BC">
        <w:tblPrEx>
          <w:tblCellMar>
            <w:top w:w="0" w:type="dxa"/>
            <w:left w:w="108" w:type="dxa"/>
            <w:bottom w:w="0" w:type="dxa"/>
            <w:right w:w="108" w:type="dxa"/>
          </w:tblCellMar>
        </w:tblPrEx>
        <w:trPr>
          <w:trHeight w:val="1515" w:hRule="atLeast"/>
          <w:jc w:val="center"/>
        </w:trPr>
        <w:tc>
          <w:tcPr>
            <w:tcW w:w="1500" w:type="dxa"/>
            <w:tcBorders>
              <w:top w:val="nil"/>
              <w:left w:val="single" w:color="000000" w:sz="8" w:space="0"/>
              <w:bottom w:val="single" w:color="000000" w:sz="8" w:space="0"/>
              <w:right w:val="single" w:color="000000" w:sz="8" w:space="0"/>
            </w:tcBorders>
            <w:shd w:val="clear" w:color="auto" w:fill="auto"/>
            <w:vAlign w:val="center"/>
          </w:tcPr>
          <w:p w14:paraId="3C80ED2D">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创新效果</w:t>
            </w:r>
          </w:p>
        </w:tc>
        <w:tc>
          <w:tcPr>
            <w:tcW w:w="7770" w:type="dxa"/>
            <w:tcBorders>
              <w:top w:val="nil"/>
              <w:left w:val="nil"/>
              <w:bottom w:val="single" w:color="000000" w:sz="8" w:space="0"/>
              <w:right w:val="single" w:color="000000" w:sz="8" w:space="0"/>
            </w:tcBorders>
            <w:shd w:val="clear" w:color="auto" w:fill="auto"/>
            <w:vAlign w:val="center"/>
          </w:tcPr>
          <w:p w14:paraId="7D8A1682">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59E6B5F4">
        <w:tblPrEx>
          <w:tblCellMar>
            <w:top w:w="0" w:type="dxa"/>
            <w:left w:w="108" w:type="dxa"/>
            <w:bottom w:w="0" w:type="dxa"/>
            <w:right w:w="108" w:type="dxa"/>
          </w:tblCellMar>
        </w:tblPrEx>
        <w:trPr>
          <w:trHeight w:val="1140" w:hRule="atLeast"/>
          <w:jc w:val="center"/>
        </w:trPr>
        <w:tc>
          <w:tcPr>
            <w:tcW w:w="1500" w:type="dxa"/>
            <w:tcBorders>
              <w:top w:val="nil"/>
              <w:left w:val="single" w:color="000000" w:sz="8" w:space="0"/>
              <w:bottom w:val="single" w:color="000000" w:sz="8" w:space="0"/>
              <w:right w:val="single" w:color="000000" w:sz="8" w:space="0"/>
            </w:tcBorders>
            <w:shd w:val="clear" w:color="auto" w:fill="auto"/>
            <w:vAlign w:val="center"/>
          </w:tcPr>
          <w:p w14:paraId="3FA5D243">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成果辐射</w:t>
            </w:r>
          </w:p>
        </w:tc>
        <w:tc>
          <w:tcPr>
            <w:tcW w:w="7770" w:type="dxa"/>
            <w:tcBorders>
              <w:top w:val="nil"/>
              <w:left w:val="nil"/>
              <w:bottom w:val="single" w:color="000000" w:sz="8" w:space="0"/>
              <w:right w:val="single" w:color="000000" w:sz="8" w:space="0"/>
            </w:tcBorders>
            <w:shd w:val="clear" w:color="auto" w:fill="auto"/>
            <w:vAlign w:val="center"/>
          </w:tcPr>
          <w:p w14:paraId="53568B93">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能够对产教融合课程教学的合作模式和成果转化开展基于证据的有效分析与总结，形成具有较强辐射推广价值的教学新方法、新模式。</w:t>
            </w:r>
          </w:p>
        </w:tc>
      </w:tr>
    </w:tbl>
    <w:p w14:paraId="1452E82D">
      <w:pPr>
        <w:rPr>
          <w:rFonts w:ascii="Times New Roman" w:hAnsi="Times New Roman" w:eastAsia="黑体" w:cs="黑体"/>
          <w:bCs/>
          <w:sz w:val="28"/>
          <w:szCs w:val="28"/>
          <w:lang w:bidi="en-US"/>
        </w:rPr>
      </w:pPr>
    </w:p>
    <w:p w14:paraId="067C6961">
      <w:pPr>
        <w:rPr>
          <w:rFonts w:ascii="Times New Roman" w:hAnsi="Times New Roman" w:eastAsia="黑体" w:cs="黑体"/>
          <w:bCs/>
          <w:sz w:val="28"/>
          <w:szCs w:val="28"/>
          <w:lang w:bidi="en-US"/>
        </w:rPr>
      </w:pPr>
      <w:r>
        <w:rPr>
          <w:rFonts w:hint="eastAsia" w:ascii="Times New Roman" w:hAnsi="Times New Roman" w:eastAsia="黑体" w:cs="黑体"/>
          <w:bCs/>
          <w:sz w:val="28"/>
          <w:szCs w:val="28"/>
          <w:lang w:bidi="en-US"/>
        </w:rPr>
        <w:t>三、教学设计创新汇报评分表（40分）</w:t>
      </w:r>
    </w:p>
    <w:tbl>
      <w:tblPr>
        <w:tblStyle w:val="2"/>
        <w:tblW w:w="9165" w:type="dxa"/>
        <w:tblInd w:w="93" w:type="dxa"/>
        <w:tblLayout w:type="autofit"/>
        <w:tblCellMar>
          <w:top w:w="0" w:type="dxa"/>
          <w:left w:w="108" w:type="dxa"/>
          <w:bottom w:w="0" w:type="dxa"/>
          <w:right w:w="108" w:type="dxa"/>
        </w:tblCellMar>
      </w:tblPr>
      <w:tblGrid>
        <w:gridCol w:w="1905"/>
        <w:gridCol w:w="7260"/>
      </w:tblGrid>
      <w:tr w14:paraId="4CFF44EB">
        <w:tblPrEx>
          <w:tblCellMar>
            <w:top w:w="0" w:type="dxa"/>
            <w:left w:w="108" w:type="dxa"/>
            <w:bottom w:w="0" w:type="dxa"/>
            <w:right w:w="108" w:type="dxa"/>
          </w:tblCellMar>
        </w:tblPrEx>
        <w:trPr>
          <w:trHeight w:val="765" w:hRule="atLeast"/>
        </w:trPr>
        <w:tc>
          <w:tcPr>
            <w:tcW w:w="1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160C6">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评价维度</w:t>
            </w:r>
          </w:p>
        </w:tc>
        <w:tc>
          <w:tcPr>
            <w:tcW w:w="7260" w:type="dxa"/>
            <w:tcBorders>
              <w:top w:val="single" w:color="000000" w:sz="8" w:space="0"/>
              <w:left w:val="nil"/>
              <w:bottom w:val="single" w:color="000000" w:sz="8" w:space="0"/>
              <w:right w:val="single" w:color="000000" w:sz="8" w:space="0"/>
            </w:tcBorders>
            <w:shd w:val="clear" w:color="auto" w:fill="auto"/>
            <w:vAlign w:val="center"/>
          </w:tcPr>
          <w:p w14:paraId="0CF16E4F">
            <w:pPr>
              <w:widowControl/>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8"/>
                <w:szCs w:val="28"/>
                <w:lang w:bidi="ar"/>
              </w:rPr>
              <w:t>评价要点</w:t>
            </w:r>
          </w:p>
        </w:tc>
      </w:tr>
      <w:tr w14:paraId="7A982244">
        <w:tblPrEx>
          <w:tblCellMar>
            <w:top w:w="0" w:type="dxa"/>
            <w:left w:w="108" w:type="dxa"/>
            <w:bottom w:w="0" w:type="dxa"/>
            <w:right w:w="108" w:type="dxa"/>
          </w:tblCellMar>
        </w:tblPrEx>
        <w:trPr>
          <w:trHeight w:val="1140" w:hRule="atLeast"/>
        </w:trPr>
        <w:tc>
          <w:tcPr>
            <w:tcW w:w="1905" w:type="dxa"/>
            <w:tcBorders>
              <w:top w:val="nil"/>
              <w:left w:val="single" w:color="000000" w:sz="8" w:space="0"/>
              <w:bottom w:val="single" w:color="000000" w:sz="8" w:space="0"/>
              <w:right w:val="single" w:color="000000" w:sz="8" w:space="0"/>
            </w:tcBorders>
            <w:shd w:val="clear" w:color="auto" w:fill="auto"/>
            <w:vAlign w:val="center"/>
          </w:tcPr>
          <w:p w14:paraId="62DF2F6D">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理念与目标</w:t>
            </w:r>
          </w:p>
        </w:tc>
        <w:tc>
          <w:tcPr>
            <w:tcW w:w="7260" w:type="dxa"/>
            <w:tcBorders>
              <w:top w:val="nil"/>
              <w:left w:val="nil"/>
              <w:bottom w:val="single" w:color="000000" w:sz="8" w:space="0"/>
              <w:right w:val="single" w:color="000000" w:sz="8" w:space="0"/>
            </w:tcBorders>
            <w:shd w:val="clear" w:color="auto" w:fill="auto"/>
            <w:vAlign w:val="center"/>
          </w:tcPr>
          <w:p w14:paraId="7BB33975">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课程设计体现“以学生发展为中心”的理念，教学目标符合专业课程特点、学生实际，清楚具体，易于理解，便于实施，助力拔尖创新人才培养。</w:t>
            </w:r>
          </w:p>
        </w:tc>
      </w:tr>
      <w:tr w14:paraId="23EFE8BB">
        <w:tblPrEx>
          <w:tblCellMar>
            <w:top w:w="0" w:type="dxa"/>
            <w:left w:w="108" w:type="dxa"/>
            <w:bottom w:w="0" w:type="dxa"/>
            <w:right w:w="108" w:type="dxa"/>
          </w:tblCellMar>
        </w:tblPrEx>
        <w:trPr>
          <w:trHeight w:val="1140" w:hRule="atLeast"/>
        </w:trPr>
        <w:tc>
          <w:tcPr>
            <w:tcW w:w="1905" w:type="dxa"/>
            <w:vMerge w:val="restart"/>
            <w:tcBorders>
              <w:top w:val="nil"/>
              <w:left w:val="single" w:color="000000" w:sz="8" w:space="0"/>
              <w:bottom w:val="single" w:color="000000" w:sz="8" w:space="0"/>
              <w:right w:val="single" w:color="000000" w:sz="8" w:space="0"/>
            </w:tcBorders>
            <w:shd w:val="clear" w:color="auto" w:fill="auto"/>
            <w:vAlign w:val="center"/>
          </w:tcPr>
          <w:p w14:paraId="1A0FA022">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内容分析</w:t>
            </w:r>
          </w:p>
        </w:tc>
        <w:tc>
          <w:tcPr>
            <w:tcW w:w="7260" w:type="dxa"/>
            <w:tcBorders>
              <w:top w:val="nil"/>
              <w:left w:val="nil"/>
              <w:bottom w:val="single" w:color="000000" w:sz="8" w:space="0"/>
              <w:right w:val="single" w:color="000000" w:sz="8" w:space="0"/>
            </w:tcBorders>
            <w:shd w:val="clear" w:color="auto" w:fill="auto"/>
            <w:vAlign w:val="center"/>
          </w:tcPr>
          <w:p w14:paraId="45723A02">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紧密对接产业链和创新链，及时将学科研究新进展、实践发展新经验、社会需求新变化、思政教育有机融入课程教学内容，更新及时，动态完善。</w:t>
            </w:r>
          </w:p>
        </w:tc>
      </w:tr>
      <w:tr w14:paraId="1FE5EA12">
        <w:tblPrEx>
          <w:tblCellMar>
            <w:top w:w="0" w:type="dxa"/>
            <w:left w:w="108" w:type="dxa"/>
            <w:bottom w:w="0" w:type="dxa"/>
            <w:right w:w="108" w:type="dxa"/>
          </w:tblCellMar>
        </w:tblPrEx>
        <w:trPr>
          <w:trHeight w:val="1515" w:hRule="atLeast"/>
        </w:trPr>
        <w:tc>
          <w:tcPr>
            <w:tcW w:w="1905" w:type="dxa"/>
            <w:vMerge w:val="continue"/>
            <w:tcBorders>
              <w:top w:val="nil"/>
              <w:left w:val="single" w:color="000000" w:sz="8" w:space="0"/>
              <w:bottom w:val="single" w:color="000000" w:sz="8" w:space="0"/>
              <w:right w:val="single" w:color="000000" w:sz="8" w:space="0"/>
            </w:tcBorders>
            <w:shd w:val="clear" w:color="auto" w:fill="auto"/>
            <w:vAlign w:val="center"/>
          </w:tcPr>
          <w:p w14:paraId="00123AF3">
            <w:pPr>
              <w:jc w:val="center"/>
              <w:rPr>
                <w:rFonts w:ascii="仿宋" w:hAnsi="仿宋" w:eastAsia="仿宋" w:cs="仿宋"/>
                <w:b/>
                <w:bCs/>
                <w:color w:val="000000"/>
                <w:sz w:val="28"/>
                <w:szCs w:val="28"/>
              </w:rPr>
            </w:pPr>
          </w:p>
        </w:tc>
        <w:tc>
          <w:tcPr>
            <w:tcW w:w="7260" w:type="dxa"/>
            <w:tcBorders>
              <w:top w:val="nil"/>
              <w:left w:val="nil"/>
              <w:bottom w:val="single" w:color="000000" w:sz="8" w:space="0"/>
              <w:right w:val="single" w:color="000000" w:sz="8" w:space="0"/>
            </w:tcBorders>
            <w:shd w:val="clear" w:color="auto" w:fill="auto"/>
            <w:vAlign w:val="center"/>
          </w:tcPr>
          <w:p w14:paraId="36B58C29">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避免“两张皮”，将专业课程知识点关系、地位、作用纳入产业发展的新环境、新背景中去讲授，描述准确，理论与实践结合合理，高校、行业企业内容分配合理;参与教学的双师型师资队伍建设合理。</w:t>
            </w:r>
          </w:p>
        </w:tc>
      </w:tr>
      <w:tr w14:paraId="65875A9D">
        <w:tblPrEx>
          <w:tblCellMar>
            <w:top w:w="0" w:type="dxa"/>
            <w:left w:w="108" w:type="dxa"/>
            <w:bottom w:w="0" w:type="dxa"/>
            <w:right w:w="108" w:type="dxa"/>
          </w:tblCellMar>
        </w:tblPrEx>
        <w:trPr>
          <w:trHeight w:val="1140" w:hRule="atLeast"/>
        </w:trPr>
        <w:tc>
          <w:tcPr>
            <w:tcW w:w="1905" w:type="dxa"/>
            <w:vMerge w:val="restart"/>
            <w:tcBorders>
              <w:top w:val="nil"/>
              <w:left w:val="single" w:color="000000" w:sz="8" w:space="0"/>
              <w:bottom w:val="single" w:color="000000" w:sz="8" w:space="0"/>
              <w:right w:val="single" w:color="000000" w:sz="8" w:space="0"/>
            </w:tcBorders>
            <w:shd w:val="clear" w:color="auto" w:fill="auto"/>
            <w:vAlign w:val="center"/>
          </w:tcPr>
          <w:p w14:paraId="5B3CC82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过程与方法</w:t>
            </w:r>
          </w:p>
        </w:tc>
        <w:tc>
          <w:tcPr>
            <w:tcW w:w="7260" w:type="dxa"/>
            <w:tcBorders>
              <w:top w:val="nil"/>
              <w:left w:val="nil"/>
              <w:bottom w:val="single" w:color="000000" w:sz="8" w:space="0"/>
              <w:right w:val="single" w:color="000000" w:sz="8" w:space="0"/>
            </w:tcBorders>
            <w:shd w:val="clear" w:color="auto" w:fill="auto"/>
            <w:vAlign w:val="center"/>
          </w:tcPr>
          <w:p w14:paraId="28A99179">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教学过程在行业企业真实场景下进行，培养学生分析解决复杂问题的能力以及创新创业的意识和能力，实践教学与生产实践对接。</w:t>
            </w:r>
          </w:p>
        </w:tc>
      </w:tr>
      <w:tr w14:paraId="6D105D9B">
        <w:tblPrEx>
          <w:tblCellMar>
            <w:top w:w="0" w:type="dxa"/>
            <w:left w:w="108" w:type="dxa"/>
            <w:bottom w:w="0" w:type="dxa"/>
            <w:right w:w="108" w:type="dxa"/>
          </w:tblCellMar>
        </w:tblPrEx>
        <w:trPr>
          <w:trHeight w:val="1140" w:hRule="atLeast"/>
        </w:trPr>
        <w:tc>
          <w:tcPr>
            <w:tcW w:w="1905" w:type="dxa"/>
            <w:vMerge w:val="continue"/>
            <w:tcBorders>
              <w:top w:val="nil"/>
              <w:left w:val="single" w:color="000000" w:sz="8" w:space="0"/>
              <w:bottom w:val="single" w:color="000000" w:sz="8" w:space="0"/>
              <w:right w:val="single" w:color="000000" w:sz="8" w:space="0"/>
            </w:tcBorders>
            <w:shd w:val="clear" w:color="auto" w:fill="auto"/>
            <w:vAlign w:val="center"/>
          </w:tcPr>
          <w:p w14:paraId="55F8E406">
            <w:pPr>
              <w:jc w:val="center"/>
              <w:rPr>
                <w:rFonts w:ascii="仿宋" w:hAnsi="仿宋" w:eastAsia="仿宋" w:cs="仿宋"/>
                <w:b/>
                <w:bCs/>
                <w:color w:val="000000"/>
                <w:sz w:val="28"/>
                <w:szCs w:val="28"/>
              </w:rPr>
            </w:pPr>
          </w:p>
        </w:tc>
        <w:tc>
          <w:tcPr>
            <w:tcW w:w="7260" w:type="dxa"/>
            <w:tcBorders>
              <w:top w:val="nil"/>
              <w:left w:val="nil"/>
              <w:bottom w:val="single" w:color="000000" w:sz="8" w:space="0"/>
              <w:right w:val="single" w:color="000000" w:sz="8" w:space="0"/>
            </w:tcBorders>
            <w:shd w:val="clear" w:color="auto" w:fill="auto"/>
            <w:vAlign w:val="center"/>
          </w:tcPr>
          <w:p w14:paraId="064E765C">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通过产教协同解决教学过程中存在的各种问题和困难;教学重点突出，难点把握准确，充分调动学生积极性、主动性和创造性。</w:t>
            </w:r>
          </w:p>
        </w:tc>
      </w:tr>
      <w:tr w14:paraId="28132F17">
        <w:tblPrEx>
          <w:tblCellMar>
            <w:top w:w="0" w:type="dxa"/>
            <w:left w:w="108" w:type="dxa"/>
            <w:bottom w:w="0" w:type="dxa"/>
            <w:right w:w="108" w:type="dxa"/>
          </w:tblCellMar>
        </w:tblPrEx>
        <w:trPr>
          <w:trHeight w:val="765" w:hRule="atLeast"/>
        </w:trPr>
        <w:tc>
          <w:tcPr>
            <w:tcW w:w="1905" w:type="dxa"/>
            <w:vMerge w:val="continue"/>
            <w:tcBorders>
              <w:top w:val="nil"/>
              <w:left w:val="single" w:color="000000" w:sz="8" w:space="0"/>
              <w:bottom w:val="single" w:color="000000" w:sz="8" w:space="0"/>
              <w:right w:val="single" w:color="000000" w:sz="8" w:space="0"/>
            </w:tcBorders>
            <w:shd w:val="clear" w:color="auto" w:fill="auto"/>
            <w:vAlign w:val="center"/>
          </w:tcPr>
          <w:p w14:paraId="0CED46FD">
            <w:pPr>
              <w:jc w:val="center"/>
              <w:rPr>
                <w:rFonts w:ascii="仿宋" w:hAnsi="仿宋" w:eastAsia="仿宋" w:cs="仿宋"/>
                <w:b/>
                <w:bCs/>
                <w:color w:val="000000"/>
                <w:sz w:val="28"/>
                <w:szCs w:val="28"/>
              </w:rPr>
            </w:pPr>
          </w:p>
        </w:tc>
        <w:tc>
          <w:tcPr>
            <w:tcW w:w="7260" w:type="dxa"/>
            <w:tcBorders>
              <w:top w:val="nil"/>
              <w:left w:val="nil"/>
              <w:bottom w:val="single" w:color="000000" w:sz="8" w:space="0"/>
              <w:right w:val="single" w:color="000000" w:sz="8" w:space="0"/>
            </w:tcBorders>
            <w:shd w:val="clear" w:color="auto" w:fill="auto"/>
            <w:vAlign w:val="center"/>
          </w:tcPr>
          <w:p w14:paraId="275BF7CA">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合理选择与应用数字化平台和技术，创设教学环境，强调自主、合作、探究的学习。</w:t>
            </w:r>
          </w:p>
        </w:tc>
      </w:tr>
      <w:tr w14:paraId="4AE2DF2F">
        <w:tblPrEx>
          <w:tblCellMar>
            <w:top w:w="0" w:type="dxa"/>
            <w:left w:w="108" w:type="dxa"/>
            <w:bottom w:w="0" w:type="dxa"/>
            <w:right w:w="108" w:type="dxa"/>
          </w:tblCellMar>
        </w:tblPrEx>
        <w:trPr>
          <w:trHeight w:val="1140" w:hRule="atLeast"/>
        </w:trPr>
        <w:tc>
          <w:tcPr>
            <w:tcW w:w="1905" w:type="dxa"/>
            <w:tcBorders>
              <w:top w:val="nil"/>
              <w:left w:val="single" w:color="000000" w:sz="8" w:space="0"/>
              <w:bottom w:val="single" w:color="000000" w:sz="8" w:space="0"/>
              <w:right w:val="single" w:color="000000" w:sz="8" w:space="0"/>
            </w:tcBorders>
            <w:shd w:val="clear" w:color="auto" w:fill="auto"/>
            <w:vAlign w:val="center"/>
          </w:tcPr>
          <w:p w14:paraId="630B0C2B">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考核评价</w:t>
            </w:r>
          </w:p>
        </w:tc>
        <w:tc>
          <w:tcPr>
            <w:tcW w:w="7260" w:type="dxa"/>
            <w:tcBorders>
              <w:top w:val="nil"/>
              <w:left w:val="nil"/>
              <w:bottom w:val="single" w:color="000000" w:sz="8" w:space="0"/>
              <w:right w:val="single" w:color="000000" w:sz="8" w:space="0"/>
            </w:tcBorders>
            <w:shd w:val="clear" w:color="auto" w:fill="auto"/>
            <w:vAlign w:val="center"/>
          </w:tcPr>
          <w:p w14:paraId="14F1D798">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评价方法和主体多元，行业企业参与评价，过程性评价和终结性评价相结合，学生知识、能力和思维发展得到合理有效评价。</w:t>
            </w:r>
          </w:p>
        </w:tc>
      </w:tr>
      <w:tr w14:paraId="14BDE9C6">
        <w:tblPrEx>
          <w:tblCellMar>
            <w:top w:w="0" w:type="dxa"/>
            <w:left w:w="108" w:type="dxa"/>
            <w:bottom w:w="0" w:type="dxa"/>
            <w:right w:w="108" w:type="dxa"/>
          </w:tblCellMar>
        </w:tblPrEx>
        <w:trPr>
          <w:trHeight w:val="1140" w:hRule="atLeast"/>
        </w:trPr>
        <w:tc>
          <w:tcPr>
            <w:tcW w:w="1905" w:type="dxa"/>
            <w:tcBorders>
              <w:top w:val="nil"/>
              <w:left w:val="single" w:color="000000" w:sz="8" w:space="0"/>
              <w:bottom w:val="single" w:color="000000" w:sz="8" w:space="0"/>
              <w:right w:val="single" w:color="000000" w:sz="8" w:space="0"/>
            </w:tcBorders>
            <w:shd w:val="clear" w:color="auto" w:fill="auto"/>
            <w:vAlign w:val="center"/>
          </w:tcPr>
          <w:p w14:paraId="09AAA218">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设计创新</w:t>
            </w:r>
          </w:p>
        </w:tc>
        <w:tc>
          <w:tcPr>
            <w:tcW w:w="7260" w:type="dxa"/>
            <w:tcBorders>
              <w:top w:val="nil"/>
              <w:left w:val="nil"/>
              <w:bottom w:val="single" w:color="000000" w:sz="8" w:space="0"/>
              <w:right w:val="single" w:color="000000" w:sz="8" w:space="0"/>
            </w:tcBorders>
            <w:shd w:val="clear" w:color="auto" w:fill="auto"/>
            <w:vAlign w:val="center"/>
          </w:tcPr>
          <w:p w14:paraId="44D955E1">
            <w:pPr>
              <w:widowControl/>
              <w:spacing w:line="480" w:lineRule="exact"/>
              <w:textAlignment w:val="center"/>
              <w:rPr>
                <w:rFonts w:ascii="Times New Roman" w:hAnsi="Times New Roman" w:eastAsia="仿宋" w:cs="Times New Roman"/>
                <w:spacing w:val="-12"/>
                <w:sz w:val="28"/>
                <w:szCs w:val="28"/>
                <w:lang w:bidi="en-US"/>
              </w:rPr>
            </w:pPr>
            <w:r>
              <w:rPr>
                <w:rFonts w:hint="eastAsia" w:ascii="Times New Roman" w:hAnsi="Times New Roman" w:eastAsia="仿宋" w:cs="Times New Roman"/>
                <w:spacing w:val="-12"/>
                <w:sz w:val="28"/>
                <w:szCs w:val="28"/>
                <w:lang w:bidi="en-US"/>
              </w:rPr>
              <w:t>教学方案的整体设计富有创新性，注重资源整合，能体现产教融合协同育人的教学理念、思路和要求;教学方法选择适当，教学过程设计有突出的特色。</w:t>
            </w:r>
          </w:p>
        </w:tc>
      </w:tr>
    </w:tbl>
    <w:p w14:paraId="1843AF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0547D4-1AA3-475A-9BD7-3439A317B9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9F613B7-1D79-48C6-8704-5F8573777250}"/>
  </w:font>
  <w:font w:name="方正小标宋简体">
    <w:panose1 w:val="02000000000000000000"/>
    <w:charset w:val="86"/>
    <w:family w:val="script"/>
    <w:pitch w:val="default"/>
    <w:sig w:usb0="00000001" w:usb1="08000000" w:usb2="00000000" w:usb3="00000000" w:csb0="00040000" w:csb1="00000000"/>
    <w:embedRegular r:id="rId3" w:fontKey="{505816F4-ED78-42EC-9350-61BC5367902E}"/>
  </w:font>
  <w:font w:name="仿宋">
    <w:panose1 w:val="02010609060101010101"/>
    <w:charset w:val="86"/>
    <w:family w:val="modern"/>
    <w:pitch w:val="default"/>
    <w:sig w:usb0="800002BF" w:usb1="38CF7CFA" w:usb2="00000016" w:usb3="00000000" w:csb0="00040001" w:csb1="00000000"/>
    <w:embedRegular r:id="rId4" w:fontKey="{80F2128B-6FAB-4D74-95DA-92A3229092E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814F8"/>
    <w:multiLevelType w:val="singleLevel"/>
    <w:tmpl w:val="58A814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GY4MzFiODAyMDBmNmY0NjExN2I1YjI3NTk1ZDMifQ=="/>
  </w:docVars>
  <w:rsids>
    <w:rsidRoot w:val="65B62C4D"/>
    <w:rsid w:val="65B6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2024-09-06T03:33:00Z</dcterms:created>
  <dc:creator>8207429817</dc:creator>
  <cp:lastModifiedBy>8207429817</cp:lastModifiedBy>
  <dcterms:modified xsi:type="dcterms:W3CDTF">2024-09-06T03:35:02Z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E59B9F74EC3C49F5BAAB00C9C0F3A00C_11</vt:lpwstr>
  </property>
</Properties>
</file>