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D31FD">
      <w:pPr>
        <w:widowControl w:val="0"/>
        <w:kinsoku/>
        <w:autoSpaceDE/>
        <w:autoSpaceDN/>
        <w:outlineLvl w:val="0"/>
        <w:rPr>
          <w:rFonts w:ascii="黑体" w:hAnsi="黑体" w:eastAsia="黑体" w:cs="黑体"/>
          <w:color w:val="auto"/>
          <w:spacing w:val="9"/>
          <w:sz w:val="32"/>
          <w:szCs w:val="32"/>
          <w:lang w:eastAsia="zh-CN"/>
        </w:rPr>
      </w:pPr>
      <w:r>
        <w:rPr>
          <w:rFonts w:hint="eastAsia" w:ascii="黑体" w:hAnsi="黑体" w:eastAsia="黑体" w:cs="黑体"/>
          <w:color w:val="auto"/>
          <w:spacing w:val="9"/>
          <w:sz w:val="32"/>
          <w:szCs w:val="32"/>
          <w:lang w:eastAsia="zh-CN"/>
        </w:rPr>
        <w:t>附件</w:t>
      </w:r>
    </w:p>
    <w:p w14:paraId="619AB71D">
      <w:pPr>
        <w:spacing w:before="139" w:line="226" w:lineRule="auto"/>
        <w:ind w:right="4" w:rightChars="2"/>
        <w:jc w:val="center"/>
        <w:outlineLvl w:val="0"/>
        <w:rPr>
          <w:rFonts w:ascii="方正小标宋简体" w:hAnsi="Times New Roman" w:eastAsia="方正小标宋简体" w:cs="Times New Roman"/>
          <w:sz w:val="44"/>
          <w:szCs w:val="44"/>
          <w:lang w:eastAsia="zh-CN"/>
        </w:rPr>
      </w:pPr>
      <w:r>
        <w:rPr>
          <w:rFonts w:ascii="方正小标宋简体" w:hAnsi="Times New Roman" w:eastAsia="方正小标宋简体" w:cs="Times New Roman"/>
          <w:sz w:val="44"/>
          <w:szCs w:val="44"/>
          <w:lang w:eastAsia="zh-CN"/>
        </w:rPr>
        <w:t>福州理工学院本科教学主要环节</w:t>
      </w:r>
    </w:p>
    <w:p w14:paraId="212FDCA9">
      <w:pPr>
        <w:spacing w:before="139" w:line="226" w:lineRule="auto"/>
        <w:ind w:right="4" w:rightChars="2"/>
        <w:jc w:val="center"/>
        <w:outlineLvl w:val="0"/>
        <w:rPr>
          <w:rFonts w:ascii="方正小标宋简体" w:hAnsi="Times New Roman" w:eastAsia="方正小标宋简体" w:cs="Times New Roman"/>
          <w:sz w:val="44"/>
          <w:szCs w:val="44"/>
          <w:lang w:eastAsia="zh-CN"/>
        </w:rPr>
      </w:pPr>
      <w:r>
        <w:rPr>
          <w:rFonts w:ascii="方正小标宋简体" w:hAnsi="Times New Roman" w:eastAsia="方正小标宋简体" w:cs="Times New Roman"/>
          <w:sz w:val="44"/>
          <w:szCs w:val="44"/>
          <w:lang w:eastAsia="zh-CN"/>
        </w:rPr>
        <w:t>质量标准</w:t>
      </w:r>
      <w:r>
        <w:rPr>
          <w:rFonts w:hint="eastAsia" w:ascii="方正小标宋简体" w:hAnsi="Times New Roman" w:eastAsia="方正小标宋简体" w:cs="Times New Roman"/>
          <w:sz w:val="44"/>
          <w:szCs w:val="44"/>
          <w:lang w:eastAsia="zh-CN"/>
        </w:rPr>
        <w:t>（修订）</w:t>
      </w:r>
    </w:p>
    <w:p w14:paraId="72D09361">
      <w:pPr>
        <w:widowControl w:val="0"/>
        <w:kinsoku/>
        <w:autoSpaceDE/>
        <w:autoSpaceDN/>
        <w:ind w:firstLine="420" w:firstLineChars="200"/>
        <w:jc w:val="both"/>
        <w:rPr>
          <w:color w:val="auto"/>
          <w:lang w:eastAsia="zh-CN"/>
        </w:rPr>
      </w:pPr>
    </w:p>
    <w:p w14:paraId="47156FEC">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snapToGrid/>
          <w:color w:val="auto"/>
          <w:sz w:val="32"/>
          <w:szCs w:val="32"/>
          <w:lang w:eastAsia="zh-CN"/>
        </w:rPr>
        <w:t>人才培养是高等学校的根本任务，质量是高等学校的生命线，教学工作是高等学校的中心工作。为进一步加强教学管理，保证教学质量，健全和完善教学质量监控体系，现将本科教学中各主要环节教学质量标准予以公布，主要有</w:t>
      </w:r>
      <w:r>
        <w:rPr>
          <w:rFonts w:hint="eastAsia" w:ascii="仿宋_GB2312" w:hAnsi="Times New Roman" w:eastAsia="仿宋_GB2312" w:cs="Times New Roman"/>
          <w:snapToGrid/>
          <w:color w:val="auto"/>
          <w:sz w:val="32"/>
          <w:szCs w:val="32"/>
          <w:lang w:eastAsia="zh-CN"/>
        </w:rPr>
        <w:t>人才</w:t>
      </w:r>
      <w:r>
        <w:rPr>
          <w:rFonts w:ascii="仿宋_GB2312" w:hAnsi="Times New Roman" w:eastAsia="仿宋_GB2312" w:cs="Times New Roman"/>
          <w:snapToGrid/>
          <w:color w:val="auto"/>
          <w:sz w:val="32"/>
          <w:szCs w:val="32"/>
          <w:lang w:eastAsia="zh-CN"/>
        </w:rPr>
        <w:t>培养方案质量标准、教学大纲质量标准、教案编写质量标准、教材选用及编写质量标准、课堂教学质量标准、实践教学质量标准等六个主要环节。</w:t>
      </w:r>
    </w:p>
    <w:p w14:paraId="475EEC6E">
      <w:pPr>
        <w:pStyle w:val="3"/>
        <w:shd w:val="clear" w:color="auto" w:fill="FFFFFF"/>
        <w:spacing w:before="0" w:beforeAutospacing="0" w:after="0" w:afterAutospacing="0"/>
        <w:jc w:val="center"/>
        <w:rPr>
          <w:rFonts w:ascii="黑体" w:hAnsi="黑体" w:eastAsia="黑体"/>
          <w:sz w:val="32"/>
          <w:szCs w:val="32"/>
        </w:rPr>
      </w:pPr>
      <w:r>
        <w:rPr>
          <w:rFonts w:hint="eastAsia" w:ascii="黑体" w:hAnsi="黑体" w:eastAsia="黑体"/>
          <w:sz w:val="32"/>
          <w:szCs w:val="32"/>
        </w:rPr>
        <w:t>第一</w:t>
      </w:r>
      <w:r>
        <w:rPr>
          <w:rFonts w:ascii="黑体" w:hAnsi="黑体" w:eastAsia="黑体"/>
          <w:sz w:val="32"/>
          <w:szCs w:val="32"/>
        </w:rPr>
        <w:t xml:space="preserve">部分  </w:t>
      </w:r>
      <w:r>
        <w:rPr>
          <w:rFonts w:hint="eastAsia" w:ascii="黑体" w:hAnsi="黑体" w:eastAsia="黑体"/>
          <w:sz w:val="32"/>
          <w:szCs w:val="32"/>
        </w:rPr>
        <w:t>人才</w:t>
      </w:r>
      <w:r>
        <w:rPr>
          <w:rFonts w:ascii="黑体" w:hAnsi="黑体" w:eastAsia="黑体"/>
          <w:sz w:val="32"/>
          <w:szCs w:val="32"/>
        </w:rPr>
        <w:t>培养方案质量标准</w:t>
      </w:r>
    </w:p>
    <w:p w14:paraId="22D5DD40">
      <w:pPr>
        <w:pStyle w:val="2"/>
        <w:widowControl w:val="0"/>
        <w:kinsoku/>
        <w:autoSpaceDE/>
        <w:autoSpaceDN/>
        <w:ind w:firstLine="643" w:firstLineChars="200"/>
        <w:jc w:val="both"/>
        <w:rPr>
          <w:rFonts w:ascii="仿宋_GB2312" w:hAnsi="Times New Roman" w:eastAsia="仿宋_GB2312" w:cs="Times New Roman"/>
          <w:b/>
          <w:snapToGrid/>
          <w:color w:val="auto"/>
          <w:sz w:val="32"/>
          <w:szCs w:val="32"/>
          <w:lang w:eastAsia="zh-CN"/>
        </w:rPr>
      </w:pPr>
      <w:r>
        <w:rPr>
          <w:rFonts w:ascii="仿宋_GB2312" w:hAnsi="Times New Roman" w:eastAsia="仿宋_GB2312" w:cs="Times New Roman"/>
          <w:b/>
          <w:snapToGrid/>
          <w:color w:val="auto"/>
          <w:sz w:val="32"/>
          <w:szCs w:val="32"/>
          <w:lang w:eastAsia="zh-CN"/>
        </w:rPr>
        <w:t>一、制定（或修订）</w:t>
      </w:r>
      <w:r>
        <w:rPr>
          <w:rFonts w:hint="eastAsia" w:ascii="仿宋_GB2312" w:hAnsi="Times New Roman" w:eastAsia="仿宋_GB2312" w:cs="Times New Roman"/>
          <w:b/>
          <w:snapToGrid/>
          <w:color w:val="auto"/>
          <w:sz w:val="32"/>
          <w:szCs w:val="32"/>
          <w:lang w:eastAsia="zh-CN"/>
        </w:rPr>
        <w:t>人才</w:t>
      </w:r>
      <w:r>
        <w:rPr>
          <w:rFonts w:ascii="仿宋_GB2312" w:hAnsi="Times New Roman" w:eastAsia="仿宋_GB2312" w:cs="Times New Roman"/>
          <w:b/>
          <w:snapToGrid/>
          <w:color w:val="auto"/>
          <w:sz w:val="32"/>
          <w:szCs w:val="32"/>
          <w:lang w:eastAsia="zh-CN"/>
        </w:rPr>
        <w:t>培养方案的原则</w:t>
      </w:r>
    </w:p>
    <w:p w14:paraId="630629F7">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（一）</w:t>
      </w:r>
      <w:r>
        <w:rPr>
          <w:rFonts w:ascii="仿宋_GB2312" w:hAnsi="Times New Roman" w:eastAsia="仿宋_GB2312" w:cs="Times New Roman"/>
          <w:snapToGrid/>
          <w:color w:val="auto"/>
          <w:sz w:val="32"/>
          <w:szCs w:val="32"/>
          <w:lang w:eastAsia="zh-CN"/>
        </w:rPr>
        <w:t>根据学校培养</w:t>
      </w:r>
      <w:r>
        <w:rPr>
          <w:rFonts w:hint="eastAsia" w:ascii="仿宋_GB2312" w:hAnsi="Times New Roman" w:eastAsia="仿宋_GB2312" w:cs="Times New Roman"/>
          <w:snapToGrid/>
          <w:color w:val="auto"/>
          <w:sz w:val="32"/>
          <w:szCs w:val="32"/>
          <w:lang w:eastAsia="zh-CN"/>
        </w:rPr>
        <w:t>德智体美劳全面发展的高</w:t>
      </w:r>
      <w:r>
        <w:rPr>
          <w:rFonts w:ascii="仿宋_GB2312" w:hAnsi="Times New Roman" w:eastAsia="仿宋_GB2312" w:cs="Times New Roman"/>
          <w:snapToGrid/>
          <w:color w:val="auto"/>
          <w:sz w:val="32"/>
          <w:szCs w:val="32"/>
          <w:lang w:eastAsia="zh-CN"/>
        </w:rPr>
        <w:t>素质应用型人才</w:t>
      </w:r>
      <w:r>
        <w:rPr>
          <w:rFonts w:hint="eastAsia" w:ascii="仿宋_GB2312" w:hAnsi="Times New Roman" w:eastAsia="仿宋_GB2312" w:cs="Times New Roman"/>
          <w:snapToGrid/>
          <w:color w:val="auto"/>
          <w:sz w:val="32"/>
          <w:szCs w:val="32"/>
          <w:lang w:eastAsia="zh-CN"/>
        </w:rPr>
        <w:t>的办学</w:t>
      </w:r>
      <w:r>
        <w:rPr>
          <w:rFonts w:ascii="仿宋_GB2312" w:hAnsi="Times New Roman" w:eastAsia="仿宋_GB2312" w:cs="Times New Roman"/>
          <w:snapToGrid/>
          <w:color w:val="auto"/>
          <w:sz w:val="32"/>
          <w:szCs w:val="32"/>
          <w:lang w:eastAsia="zh-CN"/>
        </w:rPr>
        <w:t>目标，着力构建与之相适应的应用型人才培养体系，加强学生专业应用能力与综合素质的培养。</w:t>
      </w:r>
    </w:p>
    <w:p w14:paraId="344018B6">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（二）</w:t>
      </w:r>
      <w:r>
        <w:rPr>
          <w:rFonts w:ascii="仿宋_GB2312" w:hAnsi="Times New Roman" w:eastAsia="仿宋_GB2312" w:cs="Times New Roman"/>
          <w:snapToGrid/>
          <w:color w:val="auto"/>
          <w:sz w:val="32"/>
          <w:szCs w:val="32"/>
          <w:lang w:eastAsia="zh-CN"/>
        </w:rPr>
        <w:t>根据</w:t>
      </w:r>
      <w:r>
        <w:rPr>
          <w:rFonts w:hint="eastAsia" w:ascii="仿宋_GB2312" w:hAnsi="Times New Roman" w:eastAsia="仿宋_GB2312" w:cs="Times New Roman"/>
          <w:snapToGrid/>
          <w:color w:val="auto"/>
          <w:sz w:val="32"/>
          <w:szCs w:val="32"/>
          <w:lang w:eastAsia="zh-CN"/>
        </w:rPr>
        <w:t>《普通高等学校本科专业类教学质量国家标准》和应用型人才</w:t>
      </w:r>
      <w:r>
        <w:rPr>
          <w:rFonts w:ascii="仿宋_GB2312" w:hAnsi="Times New Roman" w:eastAsia="仿宋_GB2312" w:cs="Times New Roman"/>
          <w:snapToGrid/>
          <w:color w:val="auto"/>
          <w:sz w:val="32"/>
          <w:szCs w:val="32"/>
          <w:lang w:eastAsia="zh-CN"/>
        </w:rPr>
        <w:t>培养目标，以</w:t>
      </w:r>
      <w:r>
        <w:rPr>
          <w:rFonts w:hint="eastAsia" w:ascii="仿宋_GB2312" w:hAnsi="Times New Roman" w:eastAsia="仿宋_GB2312" w:cs="Times New Roman"/>
          <w:snapToGrid/>
          <w:color w:val="auto"/>
          <w:sz w:val="32"/>
          <w:szCs w:val="32"/>
          <w:lang w:eastAsia="zh-CN"/>
        </w:rPr>
        <w:t>社会发展和行业需求</w:t>
      </w:r>
      <w:r>
        <w:rPr>
          <w:rFonts w:ascii="仿宋_GB2312" w:hAnsi="Times New Roman" w:eastAsia="仿宋_GB2312" w:cs="Times New Roman"/>
          <w:snapToGrid/>
          <w:color w:val="auto"/>
          <w:sz w:val="32"/>
          <w:szCs w:val="32"/>
          <w:lang w:eastAsia="zh-CN"/>
        </w:rPr>
        <w:t>为</w:t>
      </w:r>
      <w:r>
        <w:rPr>
          <w:rFonts w:hint="eastAsia" w:ascii="仿宋_GB2312" w:hAnsi="Times New Roman" w:eastAsia="仿宋_GB2312" w:cs="Times New Roman"/>
          <w:snapToGrid/>
          <w:color w:val="auto"/>
          <w:sz w:val="32"/>
          <w:szCs w:val="32"/>
          <w:lang w:eastAsia="zh-CN"/>
        </w:rPr>
        <w:t>导向</w:t>
      </w:r>
      <w:r>
        <w:rPr>
          <w:rFonts w:ascii="仿宋_GB2312" w:hAnsi="Times New Roman" w:eastAsia="仿宋_GB2312" w:cs="Times New Roman"/>
          <w:snapToGrid/>
          <w:color w:val="auto"/>
          <w:sz w:val="32"/>
          <w:szCs w:val="32"/>
          <w:lang w:eastAsia="zh-CN"/>
        </w:rPr>
        <w:t>，科学地处理好各教学环节之间的关系，</w:t>
      </w:r>
      <w:r>
        <w:rPr>
          <w:rFonts w:hint="eastAsia" w:ascii="仿宋_GB2312" w:hAnsi="Times New Roman" w:eastAsia="仿宋_GB2312" w:cs="Times New Roman"/>
          <w:snapToGrid/>
          <w:color w:val="auto"/>
          <w:sz w:val="32"/>
          <w:szCs w:val="32"/>
          <w:lang w:eastAsia="zh-CN"/>
        </w:rPr>
        <w:t>通过产教融合，</w:t>
      </w:r>
      <w:r>
        <w:rPr>
          <w:rFonts w:ascii="仿宋_GB2312" w:hAnsi="Times New Roman" w:eastAsia="仿宋_GB2312" w:cs="Times New Roman"/>
          <w:snapToGrid/>
          <w:color w:val="auto"/>
          <w:sz w:val="32"/>
          <w:szCs w:val="32"/>
          <w:lang w:eastAsia="zh-CN"/>
        </w:rPr>
        <w:t>整合课程设置，优化课程体系，形成专业和人才培养特色。</w:t>
      </w:r>
    </w:p>
    <w:p w14:paraId="41806B5F">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（三）</w:t>
      </w:r>
      <w:r>
        <w:rPr>
          <w:rFonts w:ascii="仿宋_GB2312" w:hAnsi="Times New Roman" w:eastAsia="仿宋_GB2312" w:cs="Times New Roman"/>
          <w:snapToGrid/>
          <w:color w:val="auto"/>
          <w:sz w:val="32"/>
          <w:szCs w:val="32"/>
          <w:lang w:eastAsia="zh-CN"/>
        </w:rPr>
        <w:t>正确处理</w:t>
      </w:r>
      <w:r>
        <w:rPr>
          <w:rFonts w:hint="eastAsia" w:ascii="仿宋_GB2312" w:hAnsi="Times New Roman" w:eastAsia="仿宋_GB2312" w:cs="Times New Roman"/>
          <w:snapToGrid/>
          <w:color w:val="auto"/>
          <w:sz w:val="32"/>
          <w:szCs w:val="32"/>
          <w:lang w:eastAsia="zh-CN"/>
        </w:rPr>
        <w:t>通识课、</w:t>
      </w:r>
      <w:r>
        <w:rPr>
          <w:rFonts w:ascii="仿宋_GB2312" w:hAnsi="Times New Roman" w:eastAsia="仿宋_GB2312" w:cs="Times New Roman"/>
          <w:snapToGrid/>
          <w:color w:val="auto"/>
          <w:sz w:val="32"/>
          <w:szCs w:val="32"/>
          <w:lang w:eastAsia="zh-CN"/>
        </w:rPr>
        <w:t>必修课和选修课的关系，增强培养方案的弹性，给予学生更多的自主学习空间，满足学生</w:t>
      </w:r>
      <w:r>
        <w:rPr>
          <w:rFonts w:hint="eastAsia" w:ascii="仿宋_GB2312" w:hAnsi="Times New Roman" w:eastAsia="仿宋_GB2312" w:cs="Times New Roman"/>
          <w:snapToGrid/>
          <w:color w:val="auto"/>
          <w:sz w:val="32"/>
          <w:szCs w:val="32"/>
          <w:lang w:eastAsia="zh-CN"/>
        </w:rPr>
        <w:t>未来职业和</w:t>
      </w:r>
      <w:r>
        <w:rPr>
          <w:rFonts w:ascii="仿宋_GB2312" w:hAnsi="Times New Roman" w:eastAsia="仿宋_GB2312" w:cs="Times New Roman"/>
          <w:snapToGrid/>
          <w:color w:val="auto"/>
          <w:sz w:val="32"/>
          <w:szCs w:val="32"/>
          <w:lang w:eastAsia="zh-CN"/>
        </w:rPr>
        <w:t>个性发展</w:t>
      </w:r>
      <w:r>
        <w:rPr>
          <w:rFonts w:hint="eastAsia" w:ascii="仿宋_GB2312" w:hAnsi="Times New Roman" w:eastAsia="仿宋_GB2312" w:cs="Times New Roman"/>
          <w:snapToGrid/>
          <w:color w:val="auto"/>
          <w:sz w:val="32"/>
          <w:szCs w:val="32"/>
          <w:lang w:eastAsia="zh-CN"/>
        </w:rPr>
        <w:t>的</w:t>
      </w:r>
      <w:r>
        <w:rPr>
          <w:rFonts w:ascii="仿宋_GB2312" w:hAnsi="Times New Roman" w:eastAsia="仿宋_GB2312" w:cs="Times New Roman"/>
          <w:snapToGrid/>
          <w:color w:val="auto"/>
          <w:sz w:val="32"/>
          <w:szCs w:val="32"/>
          <w:lang w:eastAsia="zh-CN"/>
        </w:rPr>
        <w:t>需求。</w:t>
      </w:r>
    </w:p>
    <w:p w14:paraId="5CDB777B">
      <w:pPr>
        <w:pStyle w:val="2"/>
        <w:widowControl w:val="0"/>
        <w:kinsoku/>
        <w:autoSpaceDE/>
        <w:autoSpaceDN/>
        <w:ind w:firstLine="643" w:firstLineChars="200"/>
        <w:jc w:val="both"/>
        <w:rPr>
          <w:rFonts w:ascii="仿宋_GB2312" w:hAnsi="Times New Roman" w:eastAsia="仿宋_GB2312" w:cs="Times New Roman"/>
          <w:b/>
          <w:snapToGrid/>
          <w:color w:val="auto"/>
          <w:sz w:val="32"/>
          <w:szCs w:val="32"/>
          <w:lang w:eastAsia="zh-CN"/>
        </w:rPr>
      </w:pPr>
      <w:r>
        <w:rPr>
          <w:rFonts w:ascii="仿宋_GB2312" w:hAnsi="Times New Roman" w:eastAsia="仿宋_GB2312" w:cs="Times New Roman"/>
          <w:b/>
          <w:snapToGrid/>
          <w:color w:val="auto"/>
          <w:sz w:val="32"/>
          <w:szCs w:val="32"/>
          <w:lang w:eastAsia="zh-CN"/>
        </w:rPr>
        <w:t>二、</w:t>
      </w:r>
      <w:r>
        <w:rPr>
          <w:rFonts w:hint="eastAsia" w:ascii="仿宋_GB2312" w:hAnsi="Times New Roman" w:eastAsia="仿宋_GB2312" w:cs="Times New Roman"/>
          <w:b/>
          <w:snapToGrid/>
          <w:color w:val="auto"/>
          <w:sz w:val="32"/>
          <w:szCs w:val="32"/>
          <w:lang w:eastAsia="zh-CN"/>
        </w:rPr>
        <w:t>人才</w:t>
      </w:r>
      <w:r>
        <w:rPr>
          <w:rFonts w:ascii="仿宋_GB2312" w:hAnsi="Times New Roman" w:eastAsia="仿宋_GB2312" w:cs="Times New Roman"/>
          <w:b/>
          <w:snapToGrid/>
          <w:color w:val="auto"/>
          <w:sz w:val="32"/>
          <w:szCs w:val="32"/>
          <w:lang w:eastAsia="zh-CN"/>
        </w:rPr>
        <w:t>培养方案的主要内容</w:t>
      </w:r>
    </w:p>
    <w:p w14:paraId="3EE8E3FE">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人才</w:t>
      </w:r>
      <w:r>
        <w:rPr>
          <w:rFonts w:ascii="仿宋_GB2312" w:hAnsi="Times New Roman" w:eastAsia="仿宋_GB2312" w:cs="Times New Roman"/>
          <w:snapToGrid/>
          <w:color w:val="auto"/>
          <w:sz w:val="32"/>
          <w:szCs w:val="32"/>
          <w:lang w:eastAsia="zh-CN"/>
        </w:rPr>
        <w:t>培养方案主要包括：专业名称、代码、门类、学制、授予学位、培养目标、毕业要求（知识、能力、素质以及毕业最低学分要求）、主干学科专业核心课程和专业特色课程、</w:t>
      </w:r>
      <w:r>
        <w:rPr>
          <w:rFonts w:hint="eastAsia" w:ascii="仿宋_GB2312" w:hAnsi="Times New Roman" w:eastAsia="仿宋_GB2312" w:cs="Times New Roman"/>
          <w:snapToGrid/>
          <w:color w:val="auto"/>
          <w:sz w:val="32"/>
          <w:szCs w:val="32"/>
          <w:lang w:eastAsia="zh-CN"/>
        </w:rPr>
        <w:t>课程体系结构及学分比例</w:t>
      </w:r>
      <w:r>
        <w:rPr>
          <w:rFonts w:ascii="仿宋_GB2312" w:hAnsi="Times New Roman" w:eastAsia="仿宋_GB2312" w:cs="Times New Roman"/>
          <w:snapToGrid/>
          <w:color w:val="auto"/>
          <w:sz w:val="32"/>
          <w:szCs w:val="32"/>
          <w:lang w:eastAsia="zh-CN"/>
        </w:rPr>
        <w:t>、教学总体安排</w:t>
      </w:r>
      <w:r>
        <w:rPr>
          <w:rFonts w:hint="eastAsia" w:ascii="仿宋_GB2312" w:hAnsi="Times New Roman" w:eastAsia="仿宋_GB2312" w:cs="Times New Roman"/>
          <w:snapToGrid/>
          <w:color w:val="auto"/>
          <w:sz w:val="32"/>
          <w:szCs w:val="32"/>
          <w:lang w:eastAsia="zh-CN"/>
        </w:rPr>
        <w:t>、毕业要求支撑培养目标矩阵、毕业要求指标点与课程的支撑关系矩阵、</w:t>
      </w:r>
      <w:r>
        <w:rPr>
          <w:rFonts w:ascii="仿宋_GB2312" w:hAnsi="Times New Roman" w:eastAsia="仿宋_GB2312" w:cs="Times New Roman"/>
          <w:snapToGrid/>
          <w:color w:val="auto"/>
          <w:sz w:val="32"/>
          <w:szCs w:val="32"/>
          <w:lang w:eastAsia="zh-CN"/>
        </w:rPr>
        <w:t>教学计划表（课程和各教学环节名称、代码、学分、学时数、计划安排、考核方式）等。</w:t>
      </w:r>
    </w:p>
    <w:p w14:paraId="01350C4D">
      <w:pPr>
        <w:pStyle w:val="2"/>
        <w:widowControl w:val="0"/>
        <w:kinsoku/>
        <w:autoSpaceDE/>
        <w:autoSpaceDN/>
        <w:ind w:firstLine="643" w:firstLineChars="200"/>
        <w:jc w:val="both"/>
        <w:rPr>
          <w:rFonts w:ascii="仿宋_GB2312" w:hAnsi="Times New Roman" w:eastAsia="仿宋_GB2312" w:cs="Times New Roman"/>
          <w:b/>
          <w:snapToGrid/>
          <w:color w:val="auto"/>
          <w:sz w:val="32"/>
          <w:szCs w:val="32"/>
          <w:lang w:eastAsia="zh-CN"/>
        </w:rPr>
      </w:pPr>
      <w:r>
        <w:rPr>
          <w:rFonts w:ascii="仿宋_GB2312" w:hAnsi="Times New Roman" w:eastAsia="仿宋_GB2312" w:cs="Times New Roman"/>
          <w:b/>
          <w:snapToGrid/>
          <w:color w:val="auto"/>
          <w:sz w:val="32"/>
          <w:szCs w:val="32"/>
          <w:lang w:eastAsia="zh-CN"/>
        </w:rPr>
        <w:t>三、</w:t>
      </w:r>
      <w:r>
        <w:rPr>
          <w:rFonts w:hint="eastAsia" w:ascii="仿宋_GB2312" w:hAnsi="Times New Roman" w:eastAsia="仿宋_GB2312" w:cs="Times New Roman"/>
          <w:b/>
          <w:snapToGrid/>
          <w:color w:val="auto"/>
          <w:sz w:val="32"/>
          <w:szCs w:val="32"/>
          <w:lang w:eastAsia="zh-CN"/>
        </w:rPr>
        <w:t>人才</w:t>
      </w:r>
      <w:r>
        <w:rPr>
          <w:rFonts w:ascii="仿宋_GB2312" w:hAnsi="Times New Roman" w:eastAsia="仿宋_GB2312" w:cs="Times New Roman"/>
          <w:b/>
          <w:snapToGrid/>
          <w:color w:val="auto"/>
          <w:sz w:val="32"/>
          <w:szCs w:val="32"/>
          <w:lang w:eastAsia="zh-CN"/>
        </w:rPr>
        <w:t>培养方案的制定、执行与调整</w:t>
      </w:r>
    </w:p>
    <w:p w14:paraId="07E75190">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（一）</w:t>
      </w:r>
      <w:r>
        <w:rPr>
          <w:rFonts w:ascii="仿宋_GB2312" w:hAnsi="Times New Roman" w:eastAsia="仿宋_GB2312" w:cs="Times New Roman"/>
          <w:snapToGrid/>
          <w:color w:val="auto"/>
          <w:sz w:val="32"/>
          <w:szCs w:val="32"/>
          <w:lang w:eastAsia="zh-CN"/>
        </w:rPr>
        <w:t>各</w:t>
      </w:r>
      <w:r>
        <w:rPr>
          <w:rFonts w:hint="eastAsia" w:ascii="仿宋_GB2312" w:hAnsi="Times New Roman" w:eastAsia="仿宋_GB2312" w:cs="Times New Roman"/>
          <w:snapToGrid/>
          <w:color w:val="auto"/>
          <w:sz w:val="32"/>
          <w:szCs w:val="32"/>
          <w:lang w:eastAsia="zh-CN"/>
        </w:rPr>
        <w:t>学</w:t>
      </w:r>
      <w:r>
        <w:rPr>
          <w:rFonts w:ascii="仿宋_GB2312" w:hAnsi="Times New Roman" w:eastAsia="仿宋_GB2312" w:cs="Times New Roman"/>
          <w:snapToGrid/>
          <w:color w:val="auto"/>
          <w:sz w:val="32"/>
          <w:szCs w:val="32"/>
          <w:lang w:eastAsia="zh-CN"/>
        </w:rPr>
        <w:t>院（专业）制定</w:t>
      </w:r>
      <w:r>
        <w:rPr>
          <w:rFonts w:hint="eastAsia" w:ascii="仿宋_GB2312" w:hAnsi="Times New Roman" w:eastAsia="仿宋_GB2312" w:cs="Times New Roman"/>
          <w:snapToGrid/>
          <w:color w:val="auto"/>
          <w:sz w:val="32"/>
          <w:szCs w:val="32"/>
          <w:lang w:eastAsia="zh-CN"/>
        </w:rPr>
        <w:t>人才</w:t>
      </w:r>
      <w:r>
        <w:rPr>
          <w:rFonts w:ascii="仿宋_GB2312" w:hAnsi="Times New Roman" w:eastAsia="仿宋_GB2312" w:cs="Times New Roman"/>
          <w:snapToGrid/>
          <w:color w:val="auto"/>
          <w:sz w:val="32"/>
          <w:szCs w:val="32"/>
          <w:lang w:eastAsia="zh-CN"/>
        </w:rPr>
        <w:t>培养方案应遵循教务处提出的各专业</w:t>
      </w:r>
      <w:r>
        <w:rPr>
          <w:rFonts w:hint="eastAsia" w:ascii="仿宋_GB2312" w:hAnsi="Times New Roman" w:eastAsia="仿宋_GB2312" w:cs="Times New Roman"/>
          <w:snapToGrid/>
          <w:color w:val="auto"/>
          <w:sz w:val="32"/>
          <w:szCs w:val="32"/>
          <w:lang w:eastAsia="zh-CN"/>
        </w:rPr>
        <w:t>人才</w:t>
      </w:r>
      <w:r>
        <w:rPr>
          <w:rFonts w:ascii="仿宋_GB2312" w:hAnsi="Times New Roman" w:eastAsia="仿宋_GB2312" w:cs="Times New Roman"/>
          <w:snapToGrid/>
          <w:color w:val="auto"/>
          <w:sz w:val="32"/>
          <w:szCs w:val="32"/>
          <w:lang w:eastAsia="zh-CN"/>
        </w:rPr>
        <w:t>培养方案指导性意见，组织本院（专业）有关人员，积极开展社会调查研究与论证，在充分考虑社会及用人单位对人才的知识、能力、素质结构的要求基础上，发动广大师生广泛参与讨论和制定</w:t>
      </w:r>
      <w:r>
        <w:rPr>
          <w:rFonts w:hint="eastAsia" w:ascii="仿宋_GB2312" w:hAnsi="Times New Roman" w:eastAsia="仿宋_GB2312" w:cs="Times New Roman"/>
          <w:snapToGrid/>
          <w:color w:val="auto"/>
          <w:sz w:val="32"/>
          <w:szCs w:val="32"/>
          <w:lang w:eastAsia="zh-CN"/>
        </w:rPr>
        <w:t>，经教务处、校教学工作指导委员会审定批准后执行</w:t>
      </w:r>
      <w:r>
        <w:rPr>
          <w:rFonts w:ascii="仿宋_GB2312" w:hAnsi="Times New Roman" w:eastAsia="仿宋_GB2312" w:cs="Times New Roman"/>
          <w:snapToGrid/>
          <w:color w:val="auto"/>
          <w:sz w:val="32"/>
          <w:szCs w:val="32"/>
          <w:lang w:eastAsia="zh-CN"/>
        </w:rPr>
        <w:t>。</w:t>
      </w:r>
    </w:p>
    <w:p w14:paraId="3325645E">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（二）</w:t>
      </w:r>
      <w:r>
        <w:rPr>
          <w:rFonts w:ascii="仿宋_GB2312" w:hAnsi="Times New Roman" w:eastAsia="仿宋_GB2312" w:cs="Times New Roman"/>
          <w:snapToGrid/>
          <w:color w:val="auto"/>
          <w:sz w:val="32"/>
          <w:szCs w:val="32"/>
          <w:lang w:eastAsia="zh-CN"/>
        </w:rPr>
        <w:t>各</w:t>
      </w:r>
      <w:r>
        <w:rPr>
          <w:rFonts w:hint="eastAsia" w:ascii="仿宋_GB2312" w:hAnsi="Times New Roman" w:eastAsia="仿宋_GB2312" w:cs="Times New Roman"/>
          <w:snapToGrid/>
          <w:color w:val="auto"/>
          <w:sz w:val="32"/>
          <w:szCs w:val="32"/>
          <w:lang w:eastAsia="zh-CN"/>
        </w:rPr>
        <w:t>学</w:t>
      </w:r>
      <w:r>
        <w:rPr>
          <w:rFonts w:ascii="仿宋_GB2312" w:hAnsi="Times New Roman" w:eastAsia="仿宋_GB2312" w:cs="Times New Roman"/>
          <w:snapToGrid/>
          <w:color w:val="auto"/>
          <w:sz w:val="32"/>
          <w:szCs w:val="32"/>
          <w:lang w:eastAsia="zh-CN"/>
        </w:rPr>
        <w:t>院（专业）</w:t>
      </w:r>
      <w:r>
        <w:rPr>
          <w:rFonts w:hint="eastAsia" w:ascii="仿宋_GB2312" w:hAnsi="Times New Roman" w:eastAsia="仿宋_GB2312" w:cs="Times New Roman"/>
          <w:snapToGrid/>
          <w:color w:val="auto"/>
          <w:sz w:val="32"/>
          <w:szCs w:val="32"/>
          <w:lang w:eastAsia="zh-CN"/>
        </w:rPr>
        <w:t>人才</w:t>
      </w:r>
      <w:r>
        <w:rPr>
          <w:rFonts w:ascii="仿宋_GB2312" w:hAnsi="Times New Roman" w:eastAsia="仿宋_GB2312" w:cs="Times New Roman"/>
          <w:snapToGrid/>
          <w:color w:val="auto"/>
          <w:sz w:val="32"/>
          <w:szCs w:val="32"/>
          <w:lang w:eastAsia="zh-CN"/>
        </w:rPr>
        <w:t>培养方案规定的教学任务，必须严格执行。确因改革需要或遇到不可克服的困难需要对</w:t>
      </w:r>
      <w:r>
        <w:rPr>
          <w:rFonts w:hint="eastAsia" w:ascii="仿宋_GB2312" w:hAnsi="Times New Roman" w:eastAsia="仿宋_GB2312" w:cs="Times New Roman"/>
          <w:snapToGrid/>
          <w:color w:val="auto"/>
          <w:sz w:val="32"/>
          <w:szCs w:val="32"/>
          <w:lang w:eastAsia="zh-CN"/>
        </w:rPr>
        <w:t>人才</w:t>
      </w:r>
      <w:r>
        <w:rPr>
          <w:rFonts w:ascii="仿宋_GB2312" w:hAnsi="Times New Roman" w:eastAsia="仿宋_GB2312" w:cs="Times New Roman"/>
          <w:snapToGrid/>
          <w:color w:val="auto"/>
          <w:sz w:val="32"/>
          <w:szCs w:val="32"/>
          <w:lang w:eastAsia="zh-CN"/>
        </w:rPr>
        <w:t>培养方案进行调整的，应当履行审批程序</w:t>
      </w:r>
      <w:r>
        <w:rPr>
          <w:rFonts w:hint="eastAsia" w:ascii="仿宋_GB2312" w:hAnsi="Times New Roman" w:eastAsia="仿宋_GB2312" w:cs="Times New Roman"/>
          <w:snapToGrid/>
          <w:color w:val="auto"/>
          <w:sz w:val="32"/>
          <w:szCs w:val="32"/>
          <w:lang w:eastAsia="zh-CN"/>
        </w:rPr>
        <w:t>，不得擅自修改</w:t>
      </w:r>
      <w:r>
        <w:rPr>
          <w:rFonts w:ascii="仿宋_GB2312" w:hAnsi="Times New Roman" w:eastAsia="仿宋_GB2312" w:cs="Times New Roman"/>
          <w:snapToGrid/>
          <w:color w:val="auto"/>
          <w:sz w:val="32"/>
          <w:szCs w:val="32"/>
          <w:lang w:eastAsia="zh-CN"/>
        </w:rPr>
        <w:t>。</w:t>
      </w:r>
    </w:p>
    <w:p w14:paraId="0FFF5BFA">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（三）</w:t>
      </w:r>
      <w:r>
        <w:rPr>
          <w:rFonts w:ascii="仿宋_GB2312" w:hAnsi="Times New Roman" w:eastAsia="仿宋_GB2312" w:cs="Times New Roman"/>
          <w:snapToGrid/>
          <w:color w:val="auto"/>
          <w:sz w:val="32"/>
          <w:szCs w:val="32"/>
          <w:lang w:eastAsia="zh-CN"/>
        </w:rPr>
        <w:t>调整</w:t>
      </w:r>
      <w:r>
        <w:rPr>
          <w:rFonts w:hint="eastAsia" w:ascii="仿宋_GB2312" w:hAnsi="Times New Roman" w:eastAsia="仿宋_GB2312" w:cs="Times New Roman"/>
          <w:snapToGrid/>
          <w:color w:val="auto"/>
          <w:sz w:val="32"/>
          <w:szCs w:val="32"/>
          <w:lang w:eastAsia="zh-CN"/>
        </w:rPr>
        <w:t>人才</w:t>
      </w:r>
      <w:r>
        <w:rPr>
          <w:rFonts w:ascii="仿宋_GB2312" w:hAnsi="Times New Roman" w:eastAsia="仿宋_GB2312" w:cs="Times New Roman"/>
          <w:snapToGrid/>
          <w:color w:val="auto"/>
          <w:sz w:val="32"/>
          <w:szCs w:val="32"/>
          <w:lang w:eastAsia="zh-CN"/>
        </w:rPr>
        <w:t>培养方案的工作程序</w:t>
      </w:r>
    </w:p>
    <w:p w14:paraId="633E8023">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snapToGrid/>
          <w:color w:val="auto"/>
          <w:sz w:val="32"/>
          <w:szCs w:val="32"/>
          <w:lang w:eastAsia="zh-CN"/>
        </w:rPr>
        <w:t>确实需要对</w:t>
      </w:r>
      <w:r>
        <w:rPr>
          <w:rFonts w:hint="eastAsia" w:ascii="仿宋_GB2312" w:hAnsi="Times New Roman" w:eastAsia="仿宋_GB2312" w:cs="Times New Roman"/>
          <w:snapToGrid/>
          <w:color w:val="auto"/>
          <w:sz w:val="32"/>
          <w:szCs w:val="32"/>
          <w:lang w:eastAsia="zh-CN"/>
        </w:rPr>
        <w:t>人才</w:t>
      </w:r>
      <w:r>
        <w:rPr>
          <w:rFonts w:ascii="仿宋_GB2312" w:hAnsi="Times New Roman" w:eastAsia="仿宋_GB2312" w:cs="Times New Roman"/>
          <w:snapToGrid/>
          <w:color w:val="auto"/>
          <w:sz w:val="32"/>
          <w:szCs w:val="32"/>
          <w:lang w:eastAsia="zh-CN"/>
        </w:rPr>
        <w:t>培养方案作调整的，原则上应于执行前进行调整。培养方案</w:t>
      </w:r>
      <w:r>
        <w:rPr>
          <w:rFonts w:hint="eastAsia" w:ascii="仿宋_GB2312" w:hAnsi="Times New Roman" w:eastAsia="仿宋_GB2312" w:cs="Times New Roman"/>
          <w:snapToGrid/>
          <w:color w:val="auto"/>
          <w:sz w:val="32"/>
          <w:szCs w:val="32"/>
          <w:lang w:eastAsia="zh-CN"/>
        </w:rPr>
        <w:t>中的</w:t>
      </w:r>
      <w:r>
        <w:rPr>
          <w:rFonts w:ascii="仿宋_GB2312" w:hAnsi="Times New Roman" w:eastAsia="仿宋_GB2312" w:cs="Times New Roman"/>
          <w:snapToGrid/>
          <w:color w:val="auto"/>
          <w:sz w:val="32"/>
          <w:szCs w:val="32"/>
          <w:lang w:eastAsia="zh-CN"/>
        </w:rPr>
        <w:t>课程调整需由</w:t>
      </w:r>
      <w:r>
        <w:rPr>
          <w:rFonts w:hint="eastAsia" w:ascii="仿宋_GB2312" w:hAnsi="Times New Roman" w:eastAsia="仿宋_GB2312" w:cs="Times New Roman"/>
          <w:snapToGrid/>
          <w:color w:val="auto"/>
          <w:sz w:val="32"/>
          <w:szCs w:val="32"/>
          <w:lang w:eastAsia="zh-CN"/>
        </w:rPr>
        <w:t>学</w:t>
      </w:r>
      <w:r>
        <w:rPr>
          <w:rFonts w:ascii="仿宋_GB2312" w:hAnsi="Times New Roman" w:eastAsia="仿宋_GB2312" w:cs="Times New Roman"/>
          <w:snapToGrid/>
          <w:color w:val="auto"/>
          <w:sz w:val="32"/>
          <w:szCs w:val="32"/>
          <w:lang w:eastAsia="zh-CN"/>
        </w:rPr>
        <w:t>院（专业）分管领导签署意见，报教务处</w:t>
      </w:r>
      <w:r>
        <w:rPr>
          <w:rFonts w:hint="eastAsia" w:ascii="仿宋_GB2312" w:hAnsi="Times New Roman" w:eastAsia="仿宋_GB2312" w:cs="Times New Roman"/>
          <w:snapToGrid/>
          <w:color w:val="auto"/>
          <w:sz w:val="32"/>
          <w:szCs w:val="32"/>
          <w:lang w:eastAsia="zh-CN"/>
        </w:rPr>
        <w:t>批准和备案</w:t>
      </w:r>
      <w:r>
        <w:rPr>
          <w:rFonts w:ascii="仿宋_GB2312" w:hAnsi="Times New Roman" w:eastAsia="仿宋_GB2312" w:cs="Times New Roman"/>
          <w:snapToGrid/>
          <w:color w:val="auto"/>
          <w:sz w:val="32"/>
          <w:szCs w:val="32"/>
          <w:lang w:eastAsia="zh-CN"/>
        </w:rPr>
        <w:t>。</w:t>
      </w:r>
    </w:p>
    <w:p w14:paraId="2AE373BA">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snapToGrid/>
          <w:color w:val="auto"/>
          <w:sz w:val="32"/>
          <w:szCs w:val="32"/>
          <w:lang w:eastAsia="zh-CN"/>
        </w:rPr>
        <w:t>1</w:t>
      </w:r>
      <w:r>
        <w:rPr>
          <w:snapToGrid/>
          <w:color w:val="auto"/>
          <w:sz w:val="32"/>
          <w:szCs w:val="32"/>
          <w:lang w:eastAsia="zh-CN"/>
        </w:rPr>
        <w:t>.</w:t>
      </w:r>
      <w:r>
        <w:rPr>
          <w:rFonts w:ascii="仿宋_GB2312" w:hAnsi="Times New Roman" w:eastAsia="仿宋_GB2312" w:cs="Times New Roman"/>
          <w:snapToGrid/>
          <w:color w:val="auto"/>
          <w:sz w:val="32"/>
          <w:szCs w:val="32"/>
          <w:lang w:eastAsia="zh-CN"/>
        </w:rPr>
        <w:t>各课程学时、学分、开课学期及课程名称调整等由教务处审批；</w:t>
      </w:r>
    </w:p>
    <w:p w14:paraId="607AF3E7">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snapToGrid/>
          <w:color w:val="auto"/>
          <w:sz w:val="32"/>
          <w:szCs w:val="32"/>
          <w:lang w:eastAsia="zh-CN"/>
        </w:rPr>
        <w:t>2</w:t>
      </w:r>
      <w:r>
        <w:rPr>
          <w:snapToGrid/>
          <w:color w:val="auto"/>
          <w:sz w:val="32"/>
          <w:szCs w:val="32"/>
          <w:lang w:eastAsia="zh-CN"/>
        </w:rPr>
        <w:t>.</w:t>
      </w:r>
      <w:r>
        <w:rPr>
          <w:rFonts w:ascii="仿宋_GB2312" w:hAnsi="Times New Roman" w:eastAsia="仿宋_GB2312" w:cs="Times New Roman"/>
          <w:snapToGrid/>
          <w:color w:val="auto"/>
          <w:sz w:val="32"/>
          <w:szCs w:val="32"/>
          <w:lang w:eastAsia="zh-CN"/>
        </w:rPr>
        <w:t>凡涉及学科基础课程、专业课程组或专业方向课程模块等较大程度的调整，均由</w:t>
      </w:r>
      <w:r>
        <w:rPr>
          <w:rFonts w:hint="eastAsia" w:ascii="仿宋_GB2312" w:hAnsi="Times New Roman" w:eastAsia="仿宋_GB2312" w:cs="Times New Roman"/>
          <w:snapToGrid/>
          <w:color w:val="auto"/>
          <w:sz w:val="32"/>
          <w:szCs w:val="32"/>
          <w:lang w:eastAsia="zh-CN"/>
        </w:rPr>
        <w:t>学</w:t>
      </w:r>
      <w:r>
        <w:rPr>
          <w:rFonts w:ascii="仿宋_GB2312" w:hAnsi="Times New Roman" w:eastAsia="仿宋_GB2312" w:cs="Times New Roman"/>
          <w:snapToGrid/>
          <w:color w:val="auto"/>
          <w:sz w:val="32"/>
          <w:szCs w:val="32"/>
          <w:lang w:eastAsia="zh-CN"/>
        </w:rPr>
        <w:t>院（专业）领导、教务处处长签署意见后，报</w:t>
      </w:r>
      <w:r>
        <w:rPr>
          <w:rFonts w:hint="eastAsia" w:ascii="仿宋_GB2312" w:hAnsi="Times New Roman" w:eastAsia="仿宋_GB2312" w:cs="Times New Roman"/>
          <w:snapToGrid/>
          <w:color w:val="auto"/>
          <w:sz w:val="32"/>
          <w:szCs w:val="32"/>
          <w:lang w:eastAsia="zh-CN"/>
        </w:rPr>
        <w:t>分管校领导</w:t>
      </w:r>
      <w:r>
        <w:rPr>
          <w:rFonts w:ascii="仿宋_GB2312" w:hAnsi="Times New Roman" w:eastAsia="仿宋_GB2312" w:cs="Times New Roman"/>
          <w:snapToGrid/>
          <w:color w:val="auto"/>
          <w:sz w:val="32"/>
          <w:szCs w:val="32"/>
          <w:lang w:eastAsia="zh-CN"/>
        </w:rPr>
        <w:t>审批。</w:t>
      </w:r>
    </w:p>
    <w:p w14:paraId="1CFFFBCD">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snapToGrid/>
          <w:color w:val="auto"/>
          <w:sz w:val="32"/>
          <w:szCs w:val="32"/>
          <w:lang w:eastAsia="zh-CN"/>
        </w:rPr>
        <w:t>3.</w:t>
      </w:r>
      <w:r>
        <w:rPr>
          <w:rFonts w:hint="eastAsia" w:ascii="仿宋_GB2312" w:hAnsi="Times New Roman" w:eastAsia="仿宋_GB2312" w:cs="Times New Roman"/>
          <w:snapToGrid/>
          <w:color w:val="auto"/>
          <w:sz w:val="32"/>
          <w:szCs w:val="32"/>
          <w:lang w:eastAsia="zh-CN"/>
        </w:rPr>
        <w:t>人才</w:t>
      </w:r>
      <w:r>
        <w:rPr>
          <w:rFonts w:ascii="仿宋_GB2312" w:hAnsi="Times New Roman" w:eastAsia="仿宋_GB2312" w:cs="Times New Roman"/>
          <w:snapToGrid/>
          <w:color w:val="auto"/>
          <w:sz w:val="32"/>
          <w:szCs w:val="32"/>
          <w:lang w:eastAsia="zh-CN"/>
        </w:rPr>
        <w:t>培养方案执行过程中</w:t>
      </w:r>
      <w:r>
        <w:rPr>
          <w:rFonts w:hint="eastAsia" w:ascii="仿宋_GB2312" w:hAnsi="Times New Roman" w:eastAsia="仿宋_GB2312" w:cs="Times New Roman"/>
          <w:snapToGrid/>
          <w:color w:val="auto"/>
          <w:sz w:val="32"/>
          <w:szCs w:val="32"/>
          <w:lang w:eastAsia="zh-CN"/>
        </w:rPr>
        <w:t>确需对原定教学计划进行调整的，应提出调整意见并通过教务系统点击“教学计划管理—教学执行计划—教学执行计划变更申请”申请变更，经所在学院同意、教务处审核后报分管教学校长批准。</w:t>
      </w:r>
    </w:p>
    <w:p w14:paraId="2D580F98">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snapToGrid/>
          <w:color w:val="auto"/>
          <w:sz w:val="32"/>
          <w:szCs w:val="32"/>
          <w:lang w:eastAsia="zh-CN"/>
        </w:rPr>
        <w:t>4.凡未按规定报批而擅自更改</w:t>
      </w:r>
      <w:r>
        <w:rPr>
          <w:rFonts w:hint="eastAsia" w:ascii="仿宋_GB2312" w:hAnsi="Times New Roman" w:eastAsia="仿宋_GB2312" w:cs="Times New Roman"/>
          <w:snapToGrid/>
          <w:color w:val="auto"/>
          <w:sz w:val="32"/>
          <w:szCs w:val="32"/>
          <w:lang w:eastAsia="zh-CN"/>
        </w:rPr>
        <w:t>人才</w:t>
      </w:r>
      <w:r>
        <w:rPr>
          <w:rFonts w:ascii="仿宋_GB2312" w:hAnsi="Times New Roman" w:eastAsia="仿宋_GB2312" w:cs="Times New Roman"/>
          <w:snapToGrid/>
          <w:color w:val="auto"/>
          <w:sz w:val="32"/>
          <w:szCs w:val="32"/>
          <w:lang w:eastAsia="zh-CN"/>
        </w:rPr>
        <w:t>培养方案</w:t>
      </w:r>
      <w:r>
        <w:rPr>
          <w:rFonts w:hint="eastAsia" w:ascii="仿宋_GB2312" w:hAnsi="Times New Roman" w:eastAsia="仿宋_GB2312" w:cs="Times New Roman"/>
          <w:snapToGrid/>
          <w:color w:val="auto"/>
          <w:sz w:val="32"/>
          <w:szCs w:val="32"/>
          <w:lang w:eastAsia="zh-CN"/>
        </w:rPr>
        <w:t>的</w:t>
      </w:r>
      <w:r>
        <w:rPr>
          <w:rFonts w:ascii="仿宋_GB2312" w:hAnsi="Times New Roman" w:eastAsia="仿宋_GB2312" w:cs="Times New Roman"/>
          <w:snapToGrid/>
          <w:color w:val="auto"/>
          <w:sz w:val="32"/>
          <w:szCs w:val="32"/>
          <w:lang w:eastAsia="zh-CN"/>
        </w:rPr>
        <w:t>，均按教学事故有关规定追究当事人的责任。</w:t>
      </w:r>
    </w:p>
    <w:p w14:paraId="58B17577">
      <w:pPr>
        <w:pStyle w:val="3"/>
        <w:shd w:val="clear" w:color="auto" w:fill="FFFFFF"/>
        <w:spacing w:before="0" w:beforeAutospacing="0" w:after="0" w:afterAutospacing="0"/>
        <w:jc w:val="center"/>
        <w:rPr>
          <w:rFonts w:ascii="黑体" w:hAnsi="黑体" w:eastAsia="黑体"/>
          <w:sz w:val="32"/>
          <w:szCs w:val="32"/>
        </w:rPr>
      </w:pPr>
      <w:r>
        <w:rPr>
          <w:rFonts w:ascii="黑体" w:hAnsi="黑体" w:eastAsia="黑体"/>
          <w:sz w:val="32"/>
          <w:szCs w:val="32"/>
        </w:rPr>
        <w:t>第二</w:t>
      </w:r>
      <w:r>
        <w:rPr>
          <w:rFonts w:hint="eastAsia" w:ascii="黑体" w:hAnsi="黑体" w:eastAsia="黑体"/>
          <w:sz w:val="32"/>
          <w:szCs w:val="32"/>
        </w:rPr>
        <w:t>部分</w:t>
      </w:r>
      <w:r>
        <w:rPr>
          <w:rFonts w:ascii="黑体" w:hAnsi="黑体" w:eastAsia="黑体"/>
          <w:sz w:val="32"/>
          <w:szCs w:val="32"/>
        </w:rPr>
        <w:t xml:space="preserve">  </w:t>
      </w:r>
      <w:r>
        <w:rPr>
          <w:rFonts w:hint="eastAsia" w:ascii="黑体" w:hAnsi="黑体" w:eastAsia="黑体"/>
          <w:sz w:val="32"/>
          <w:szCs w:val="32"/>
        </w:rPr>
        <w:t>课程</w:t>
      </w:r>
      <w:r>
        <w:rPr>
          <w:rFonts w:ascii="黑体" w:hAnsi="黑体" w:eastAsia="黑体"/>
          <w:sz w:val="32"/>
          <w:szCs w:val="32"/>
        </w:rPr>
        <w:t>教学大纲质量标准</w:t>
      </w:r>
    </w:p>
    <w:p w14:paraId="054EC878">
      <w:pPr>
        <w:pStyle w:val="2"/>
        <w:widowControl w:val="0"/>
        <w:kinsoku/>
        <w:autoSpaceDE/>
        <w:autoSpaceDN/>
        <w:ind w:firstLine="643" w:firstLineChars="200"/>
        <w:jc w:val="both"/>
        <w:rPr>
          <w:rFonts w:ascii="仿宋_GB2312" w:hAnsi="Times New Roman" w:eastAsia="仿宋_GB2312" w:cs="Times New Roman"/>
          <w:b/>
          <w:snapToGrid/>
          <w:color w:val="auto"/>
          <w:sz w:val="32"/>
          <w:szCs w:val="32"/>
          <w:lang w:eastAsia="zh-CN"/>
        </w:rPr>
      </w:pPr>
      <w:r>
        <w:rPr>
          <w:rFonts w:ascii="仿宋_GB2312" w:hAnsi="Times New Roman" w:eastAsia="仿宋_GB2312" w:cs="Times New Roman"/>
          <w:b/>
          <w:snapToGrid/>
          <w:color w:val="auto"/>
          <w:sz w:val="32"/>
          <w:szCs w:val="32"/>
          <w:lang w:eastAsia="zh-CN"/>
        </w:rPr>
        <w:t>一、编写</w:t>
      </w:r>
      <w:r>
        <w:rPr>
          <w:rFonts w:hint="eastAsia" w:ascii="仿宋_GB2312" w:hAnsi="Times New Roman" w:eastAsia="仿宋_GB2312" w:cs="Times New Roman"/>
          <w:b/>
          <w:snapToGrid/>
          <w:color w:val="auto"/>
          <w:sz w:val="32"/>
          <w:szCs w:val="32"/>
          <w:lang w:eastAsia="zh-CN"/>
        </w:rPr>
        <w:t>课程</w:t>
      </w:r>
      <w:r>
        <w:rPr>
          <w:rFonts w:ascii="仿宋_GB2312" w:hAnsi="Times New Roman" w:eastAsia="仿宋_GB2312" w:cs="Times New Roman"/>
          <w:b/>
          <w:snapToGrid/>
          <w:color w:val="auto"/>
          <w:sz w:val="32"/>
          <w:szCs w:val="32"/>
          <w:lang w:eastAsia="zh-CN"/>
        </w:rPr>
        <w:t>教学大纲的原则</w:t>
      </w:r>
    </w:p>
    <w:p w14:paraId="64005B85">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snapToGrid/>
          <w:color w:val="auto"/>
          <w:sz w:val="32"/>
          <w:szCs w:val="32"/>
          <w:lang w:eastAsia="zh-CN"/>
        </w:rPr>
        <w:t>课程教学大纲制定要符合</w:t>
      </w:r>
      <w:r>
        <w:rPr>
          <w:rFonts w:hint="eastAsia" w:ascii="仿宋_GB2312" w:hAnsi="Times New Roman" w:eastAsia="仿宋_GB2312" w:cs="Times New Roman"/>
          <w:snapToGrid/>
          <w:color w:val="auto"/>
          <w:sz w:val="32"/>
          <w:szCs w:val="32"/>
          <w:lang w:eastAsia="zh-CN"/>
        </w:rPr>
        <w:t>人才</w:t>
      </w:r>
      <w:r>
        <w:rPr>
          <w:rFonts w:ascii="仿宋_GB2312" w:hAnsi="Times New Roman" w:eastAsia="仿宋_GB2312" w:cs="Times New Roman"/>
          <w:snapToGrid/>
          <w:color w:val="auto"/>
          <w:sz w:val="32"/>
          <w:szCs w:val="32"/>
          <w:lang w:eastAsia="zh-CN"/>
        </w:rPr>
        <w:t>培养方案整体培养要求，从本课程在人才培养中的地位及作用的角度出发。课程教学大纲是执行</w:t>
      </w:r>
      <w:r>
        <w:rPr>
          <w:rFonts w:hint="eastAsia" w:ascii="仿宋_GB2312" w:hAnsi="Times New Roman" w:eastAsia="仿宋_GB2312" w:cs="Times New Roman"/>
          <w:snapToGrid/>
          <w:color w:val="auto"/>
          <w:sz w:val="32"/>
          <w:szCs w:val="32"/>
          <w:lang w:eastAsia="zh-CN"/>
        </w:rPr>
        <w:t>人才</w:t>
      </w:r>
      <w:r>
        <w:rPr>
          <w:rFonts w:ascii="仿宋_GB2312" w:hAnsi="Times New Roman" w:eastAsia="仿宋_GB2312" w:cs="Times New Roman"/>
          <w:snapToGrid/>
          <w:color w:val="auto"/>
          <w:sz w:val="32"/>
          <w:szCs w:val="32"/>
          <w:lang w:eastAsia="zh-CN"/>
        </w:rPr>
        <w:t>培养方案、实现培养目标要求的教学指导文件，是编写选用教材、组织教学、进行课堂教学质量评价和教学管理的主要依据。</w:t>
      </w:r>
    </w:p>
    <w:p w14:paraId="0A75B143">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（一）</w:t>
      </w:r>
      <w:r>
        <w:rPr>
          <w:rFonts w:ascii="仿宋_GB2312" w:hAnsi="Times New Roman" w:eastAsia="仿宋_GB2312" w:cs="Times New Roman"/>
          <w:snapToGrid/>
          <w:color w:val="auto"/>
          <w:sz w:val="32"/>
          <w:szCs w:val="32"/>
          <w:lang w:eastAsia="zh-CN"/>
        </w:rPr>
        <w:t>课程教学大纲应</w:t>
      </w:r>
      <w:r>
        <w:rPr>
          <w:rFonts w:hint="eastAsia" w:ascii="仿宋_GB2312" w:hAnsi="Times New Roman" w:eastAsia="仿宋_GB2312" w:cs="Times New Roman"/>
          <w:snapToGrid/>
          <w:color w:val="auto"/>
          <w:sz w:val="32"/>
          <w:szCs w:val="32"/>
          <w:lang w:eastAsia="zh-CN"/>
        </w:rPr>
        <w:t>根据人才培养需要，结合专业发展趋势，</w:t>
      </w:r>
      <w:r>
        <w:rPr>
          <w:rFonts w:ascii="仿宋_GB2312" w:hAnsi="Times New Roman" w:eastAsia="仿宋_GB2312" w:cs="Times New Roman"/>
          <w:snapToGrid/>
          <w:color w:val="auto"/>
          <w:sz w:val="32"/>
          <w:szCs w:val="32"/>
          <w:lang w:eastAsia="zh-CN"/>
        </w:rPr>
        <w:t>在广泛征求意见及充分讨论</w:t>
      </w:r>
      <w:r>
        <w:rPr>
          <w:rFonts w:hint="eastAsia" w:ascii="仿宋_GB2312" w:hAnsi="Times New Roman" w:eastAsia="仿宋_GB2312" w:cs="Times New Roman"/>
          <w:snapToGrid/>
          <w:color w:val="auto"/>
          <w:sz w:val="32"/>
          <w:szCs w:val="32"/>
          <w:lang w:eastAsia="zh-CN"/>
        </w:rPr>
        <w:t>的</w:t>
      </w:r>
      <w:r>
        <w:rPr>
          <w:rFonts w:ascii="仿宋_GB2312" w:hAnsi="Times New Roman" w:eastAsia="仿宋_GB2312" w:cs="Times New Roman"/>
          <w:snapToGrid/>
          <w:color w:val="auto"/>
          <w:sz w:val="32"/>
          <w:szCs w:val="32"/>
          <w:lang w:eastAsia="zh-CN"/>
        </w:rPr>
        <w:t>基础上制定，</w:t>
      </w:r>
      <w:r>
        <w:rPr>
          <w:rFonts w:hint="eastAsia" w:ascii="仿宋_GB2312" w:hAnsi="Times New Roman" w:eastAsia="仿宋_GB2312" w:cs="Times New Roman"/>
          <w:snapToGrid/>
          <w:color w:val="auto"/>
          <w:sz w:val="32"/>
          <w:szCs w:val="32"/>
          <w:lang w:eastAsia="zh-CN"/>
        </w:rPr>
        <w:t>不得</w:t>
      </w:r>
      <w:r>
        <w:rPr>
          <w:rFonts w:ascii="仿宋_GB2312" w:hAnsi="Times New Roman" w:eastAsia="仿宋_GB2312" w:cs="Times New Roman"/>
          <w:snapToGrid/>
          <w:color w:val="auto"/>
          <w:sz w:val="32"/>
          <w:szCs w:val="32"/>
          <w:lang w:eastAsia="zh-CN"/>
        </w:rPr>
        <w:t>简单指定某一教师</w:t>
      </w:r>
      <w:r>
        <w:rPr>
          <w:rFonts w:hint="eastAsia" w:ascii="仿宋_GB2312" w:hAnsi="Times New Roman" w:eastAsia="仿宋_GB2312" w:cs="Times New Roman"/>
          <w:snapToGrid/>
          <w:color w:val="auto"/>
          <w:sz w:val="32"/>
          <w:szCs w:val="32"/>
          <w:lang w:eastAsia="zh-CN"/>
        </w:rPr>
        <w:t>自行</w:t>
      </w:r>
      <w:r>
        <w:rPr>
          <w:rFonts w:ascii="仿宋_GB2312" w:hAnsi="Times New Roman" w:eastAsia="仿宋_GB2312" w:cs="Times New Roman"/>
          <w:snapToGrid/>
          <w:color w:val="auto"/>
          <w:sz w:val="32"/>
          <w:szCs w:val="32"/>
          <w:lang w:eastAsia="zh-CN"/>
        </w:rPr>
        <w:t>编写。</w:t>
      </w:r>
    </w:p>
    <w:p w14:paraId="16D0940B">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（二）</w:t>
      </w:r>
      <w:r>
        <w:rPr>
          <w:rFonts w:ascii="仿宋_GB2312" w:hAnsi="Times New Roman" w:eastAsia="仿宋_GB2312" w:cs="Times New Roman"/>
          <w:snapToGrid/>
          <w:color w:val="auto"/>
          <w:sz w:val="32"/>
          <w:szCs w:val="32"/>
          <w:lang w:eastAsia="zh-CN"/>
        </w:rPr>
        <w:t>课程教学大纲由开课单位</w:t>
      </w:r>
      <w:r>
        <w:rPr>
          <w:rFonts w:hint="eastAsia" w:ascii="仿宋_GB2312" w:hAnsi="Times New Roman" w:eastAsia="仿宋_GB2312" w:cs="Times New Roman"/>
          <w:snapToGrid/>
          <w:color w:val="auto"/>
          <w:sz w:val="32"/>
          <w:szCs w:val="32"/>
          <w:lang w:eastAsia="zh-CN"/>
        </w:rPr>
        <w:t>的</w:t>
      </w:r>
      <w:r>
        <w:rPr>
          <w:rFonts w:ascii="仿宋_GB2312" w:hAnsi="Times New Roman" w:eastAsia="仿宋_GB2312" w:cs="Times New Roman"/>
          <w:snapToGrid/>
          <w:color w:val="auto"/>
          <w:sz w:val="32"/>
          <w:szCs w:val="32"/>
          <w:lang w:eastAsia="zh-CN"/>
        </w:rPr>
        <w:t>专业或</w:t>
      </w:r>
      <w:r>
        <w:rPr>
          <w:rFonts w:hint="eastAsia" w:ascii="仿宋_GB2312" w:hAnsi="Times New Roman" w:eastAsia="仿宋_GB2312" w:cs="Times New Roman"/>
          <w:snapToGrid/>
          <w:color w:val="auto"/>
          <w:sz w:val="32"/>
          <w:szCs w:val="32"/>
          <w:lang w:eastAsia="zh-CN"/>
        </w:rPr>
        <w:t>教研室</w:t>
      </w:r>
      <w:r>
        <w:rPr>
          <w:rFonts w:ascii="仿宋_GB2312" w:hAnsi="Times New Roman" w:eastAsia="仿宋_GB2312" w:cs="Times New Roman"/>
          <w:snapToGrid/>
          <w:color w:val="auto"/>
          <w:sz w:val="32"/>
          <w:szCs w:val="32"/>
          <w:lang w:eastAsia="zh-CN"/>
        </w:rPr>
        <w:t>编写，</w:t>
      </w:r>
      <w:r>
        <w:rPr>
          <w:rFonts w:hint="eastAsia" w:ascii="仿宋_GB2312" w:hAnsi="Times New Roman" w:eastAsia="仿宋_GB2312" w:cs="Times New Roman"/>
          <w:snapToGrid/>
          <w:color w:val="auto"/>
          <w:sz w:val="32"/>
          <w:szCs w:val="32"/>
          <w:lang w:eastAsia="zh-CN"/>
        </w:rPr>
        <w:t>经论证后</w:t>
      </w:r>
      <w:r>
        <w:rPr>
          <w:rFonts w:ascii="仿宋_GB2312" w:hAnsi="Times New Roman" w:eastAsia="仿宋_GB2312" w:cs="Times New Roman"/>
          <w:snapToGrid/>
          <w:color w:val="auto"/>
          <w:sz w:val="32"/>
          <w:szCs w:val="32"/>
          <w:lang w:eastAsia="zh-CN"/>
        </w:rPr>
        <w:t>由</w:t>
      </w:r>
      <w:r>
        <w:rPr>
          <w:rFonts w:hint="eastAsia" w:ascii="仿宋_GB2312" w:hAnsi="Times New Roman" w:eastAsia="仿宋_GB2312" w:cs="Times New Roman"/>
          <w:snapToGrid/>
          <w:color w:val="auto"/>
          <w:sz w:val="32"/>
          <w:szCs w:val="32"/>
          <w:lang w:eastAsia="zh-CN"/>
        </w:rPr>
        <w:t>专业负责人或教研室</w:t>
      </w:r>
      <w:r>
        <w:rPr>
          <w:rFonts w:ascii="仿宋_GB2312" w:hAnsi="Times New Roman" w:eastAsia="仿宋_GB2312" w:cs="Times New Roman"/>
          <w:snapToGrid/>
          <w:color w:val="auto"/>
          <w:sz w:val="32"/>
          <w:szCs w:val="32"/>
          <w:lang w:eastAsia="zh-CN"/>
        </w:rPr>
        <w:t>主任审</w:t>
      </w:r>
      <w:r>
        <w:rPr>
          <w:rFonts w:hint="eastAsia" w:ascii="仿宋_GB2312" w:hAnsi="Times New Roman" w:eastAsia="仿宋_GB2312" w:cs="Times New Roman"/>
          <w:snapToGrid/>
          <w:color w:val="auto"/>
          <w:sz w:val="32"/>
          <w:szCs w:val="32"/>
          <w:lang w:eastAsia="zh-CN"/>
        </w:rPr>
        <w:t>定</w:t>
      </w:r>
      <w:r>
        <w:rPr>
          <w:rFonts w:ascii="仿宋_GB2312" w:hAnsi="Times New Roman" w:eastAsia="仿宋_GB2312" w:cs="Times New Roman"/>
          <w:snapToGrid/>
          <w:color w:val="auto"/>
          <w:sz w:val="32"/>
          <w:szCs w:val="32"/>
          <w:lang w:eastAsia="zh-CN"/>
        </w:rPr>
        <w:t>，编印成册报教务处备案。</w:t>
      </w:r>
    </w:p>
    <w:p w14:paraId="6A71DCDB">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（三）</w:t>
      </w:r>
      <w:r>
        <w:rPr>
          <w:rFonts w:ascii="仿宋_GB2312" w:hAnsi="Times New Roman" w:eastAsia="仿宋_GB2312" w:cs="Times New Roman"/>
          <w:snapToGrid/>
          <w:color w:val="auto"/>
          <w:sz w:val="32"/>
          <w:szCs w:val="32"/>
          <w:lang w:eastAsia="zh-CN"/>
        </w:rPr>
        <w:t>课程教学大纲是组织课程课堂教学的</w:t>
      </w:r>
      <w:r>
        <w:rPr>
          <w:rFonts w:hint="eastAsia" w:ascii="仿宋_GB2312" w:hAnsi="Times New Roman" w:eastAsia="仿宋_GB2312" w:cs="Times New Roman"/>
          <w:snapToGrid/>
          <w:color w:val="auto"/>
          <w:sz w:val="32"/>
          <w:szCs w:val="32"/>
          <w:lang w:eastAsia="zh-CN"/>
        </w:rPr>
        <w:t>重要</w:t>
      </w:r>
      <w:r>
        <w:rPr>
          <w:rFonts w:ascii="仿宋_GB2312" w:hAnsi="Times New Roman" w:eastAsia="仿宋_GB2312" w:cs="Times New Roman"/>
          <w:snapToGrid/>
          <w:color w:val="auto"/>
          <w:sz w:val="32"/>
          <w:szCs w:val="32"/>
          <w:lang w:eastAsia="zh-CN"/>
        </w:rPr>
        <w:t>依据，为了保证课堂教学的连续性、稳定性，教学大纲一经批准</w:t>
      </w:r>
      <w:r>
        <w:rPr>
          <w:rFonts w:hint="eastAsia" w:ascii="仿宋_GB2312" w:hAnsi="Times New Roman" w:eastAsia="仿宋_GB2312" w:cs="Times New Roman"/>
          <w:snapToGrid/>
          <w:color w:val="auto"/>
          <w:sz w:val="32"/>
          <w:szCs w:val="32"/>
          <w:lang w:eastAsia="zh-CN"/>
        </w:rPr>
        <w:t>就</w:t>
      </w:r>
      <w:r>
        <w:rPr>
          <w:rFonts w:ascii="仿宋_GB2312" w:hAnsi="Times New Roman" w:eastAsia="仿宋_GB2312" w:cs="Times New Roman"/>
          <w:snapToGrid/>
          <w:color w:val="auto"/>
          <w:sz w:val="32"/>
          <w:szCs w:val="32"/>
          <w:lang w:eastAsia="zh-CN"/>
        </w:rPr>
        <w:t>必须严格执行，不得随意改动。如</w:t>
      </w:r>
      <w:r>
        <w:rPr>
          <w:rFonts w:hint="eastAsia" w:ascii="仿宋_GB2312" w:hAnsi="Times New Roman" w:eastAsia="仿宋_GB2312" w:cs="Times New Roman"/>
          <w:snapToGrid/>
          <w:color w:val="auto"/>
          <w:sz w:val="32"/>
          <w:szCs w:val="32"/>
          <w:lang w:eastAsia="zh-CN"/>
        </w:rPr>
        <w:t>确需</w:t>
      </w:r>
      <w:r>
        <w:rPr>
          <w:rFonts w:ascii="仿宋_GB2312" w:hAnsi="Times New Roman" w:eastAsia="仿宋_GB2312" w:cs="Times New Roman"/>
          <w:snapToGrid/>
          <w:color w:val="auto"/>
          <w:sz w:val="32"/>
          <w:szCs w:val="32"/>
          <w:lang w:eastAsia="zh-CN"/>
        </w:rPr>
        <w:t>变动应报</w:t>
      </w:r>
      <w:r>
        <w:rPr>
          <w:rFonts w:hint="eastAsia" w:ascii="仿宋_GB2312" w:hAnsi="Times New Roman" w:eastAsia="仿宋_GB2312" w:cs="Times New Roman"/>
          <w:snapToGrid/>
          <w:color w:val="auto"/>
          <w:sz w:val="32"/>
          <w:szCs w:val="32"/>
          <w:lang w:eastAsia="zh-CN"/>
        </w:rPr>
        <w:t>学</w:t>
      </w:r>
      <w:r>
        <w:rPr>
          <w:rFonts w:ascii="仿宋_GB2312" w:hAnsi="Times New Roman" w:eastAsia="仿宋_GB2312" w:cs="Times New Roman"/>
          <w:snapToGrid/>
          <w:color w:val="auto"/>
          <w:sz w:val="32"/>
          <w:szCs w:val="32"/>
          <w:lang w:eastAsia="zh-CN"/>
        </w:rPr>
        <w:t>院（</w:t>
      </w:r>
      <w:r>
        <w:rPr>
          <w:rFonts w:hint="eastAsia" w:ascii="仿宋_GB2312" w:hAnsi="Times New Roman" w:eastAsia="仿宋_GB2312" w:cs="Times New Roman"/>
          <w:snapToGrid/>
          <w:color w:val="auto"/>
          <w:sz w:val="32"/>
          <w:szCs w:val="32"/>
          <w:lang w:eastAsia="zh-CN"/>
        </w:rPr>
        <w:t>专业</w:t>
      </w:r>
      <w:r>
        <w:rPr>
          <w:rFonts w:ascii="仿宋_GB2312" w:hAnsi="Times New Roman" w:eastAsia="仿宋_GB2312" w:cs="Times New Roman"/>
          <w:snapToGrid/>
          <w:color w:val="auto"/>
          <w:sz w:val="32"/>
          <w:szCs w:val="32"/>
          <w:lang w:eastAsia="zh-CN"/>
        </w:rPr>
        <w:t>或</w:t>
      </w:r>
      <w:r>
        <w:rPr>
          <w:rFonts w:hint="eastAsia" w:ascii="仿宋_GB2312" w:hAnsi="Times New Roman" w:eastAsia="仿宋_GB2312" w:cs="Times New Roman"/>
          <w:snapToGrid/>
          <w:color w:val="auto"/>
          <w:sz w:val="32"/>
          <w:szCs w:val="32"/>
          <w:lang w:eastAsia="zh-CN"/>
        </w:rPr>
        <w:t>教研室</w:t>
      </w:r>
      <w:r>
        <w:rPr>
          <w:rFonts w:ascii="仿宋_GB2312" w:hAnsi="Times New Roman" w:eastAsia="仿宋_GB2312" w:cs="Times New Roman"/>
          <w:snapToGrid/>
          <w:color w:val="auto"/>
          <w:sz w:val="32"/>
          <w:szCs w:val="32"/>
          <w:lang w:eastAsia="zh-CN"/>
        </w:rPr>
        <w:t>）审核批准，并报教务处备案。</w:t>
      </w:r>
    </w:p>
    <w:p w14:paraId="3987A763">
      <w:pPr>
        <w:pStyle w:val="2"/>
        <w:widowControl w:val="0"/>
        <w:kinsoku/>
        <w:autoSpaceDE/>
        <w:autoSpaceDN/>
        <w:ind w:firstLine="643" w:firstLineChars="200"/>
        <w:jc w:val="both"/>
        <w:rPr>
          <w:rFonts w:ascii="仿宋_GB2312" w:hAnsi="Times New Roman" w:eastAsia="仿宋_GB2312" w:cs="Times New Roman"/>
          <w:b/>
          <w:snapToGrid/>
          <w:color w:val="auto"/>
          <w:sz w:val="32"/>
          <w:szCs w:val="32"/>
          <w:lang w:eastAsia="zh-CN"/>
        </w:rPr>
      </w:pPr>
      <w:r>
        <w:rPr>
          <w:rFonts w:ascii="仿宋_GB2312" w:hAnsi="Times New Roman" w:eastAsia="仿宋_GB2312" w:cs="Times New Roman"/>
          <w:b/>
          <w:snapToGrid/>
          <w:color w:val="auto"/>
          <w:sz w:val="32"/>
          <w:szCs w:val="32"/>
          <w:lang w:eastAsia="zh-CN"/>
        </w:rPr>
        <w:t>二、</w:t>
      </w:r>
      <w:r>
        <w:rPr>
          <w:rFonts w:hint="eastAsia" w:ascii="仿宋_GB2312" w:hAnsi="Times New Roman" w:eastAsia="仿宋_GB2312" w:cs="Times New Roman"/>
          <w:b/>
          <w:snapToGrid/>
          <w:color w:val="auto"/>
          <w:sz w:val="32"/>
          <w:szCs w:val="32"/>
          <w:lang w:eastAsia="zh-CN"/>
        </w:rPr>
        <w:t>课程</w:t>
      </w:r>
      <w:r>
        <w:rPr>
          <w:rFonts w:ascii="仿宋_GB2312" w:hAnsi="Times New Roman" w:eastAsia="仿宋_GB2312" w:cs="Times New Roman"/>
          <w:b/>
          <w:snapToGrid/>
          <w:color w:val="auto"/>
          <w:sz w:val="32"/>
          <w:szCs w:val="32"/>
          <w:lang w:eastAsia="zh-CN"/>
        </w:rPr>
        <w:t>教学大纲的主要内容</w:t>
      </w:r>
    </w:p>
    <w:p w14:paraId="0D373083">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课程</w:t>
      </w:r>
      <w:r>
        <w:rPr>
          <w:rFonts w:ascii="仿宋_GB2312" w:hAnsi="Times New Roman" w:eastAsia="仿宋_GB2312" w:cs="Times New Roman"/>
          <w:snapToGrid/>
          <w:color w:val="auto"/>
          <w:sz w:val="32"/>
          <w:szCs w:val="32"/>
          <w:lang w:eastAsia="zh-CN"/>
        </w:rPr>
        <w:t>教学大纲的主要内容包括：课程名称、代码、课程类型、学分、学时（含实验学时）、适用专业、考核方式、关联课程、课程简介；课程目标及学生应达到的能力；课程目标与毕业要求的对应关系；课程教学内容（章节安排、知识点、重点和难点、教学方式等）及课时安排；实践教学主要内容</w:t>
      </w:r>
      <w:r>
        <w:rPr>
          <w:rFonts w:hint="eastAsia" w:ascii="仿宋_GB2312" w:hAnsi="Times New Roman" w:eastAsia="仿宋_GB2312" w:cs="Times New Roman"/>
          <w:snapToGrid/>
          <w:color w:val="auto"/>
          <w:sz w:val="32"/>
          <w:szCs w:val="32"/>
          <w:lang w:eastAsia="zh-CN"/>
        </w:rPr>
        <w:t>（项目名称、实验内容、实验教学目标、学时、实验类型等）</w:t>
      </w:r>
      <w:r>
        <w:rPr>
          <w:rFonts w:ascii="仿宋_GB2312" w:hAnsi="Times New Roman" w:eastAsia="仿宋_GB2312" w:cs="Times New Roman"/>
          <w:snapToGrid/>
          <w:color w:val="auto"/>
          <w:sz w:val="32"/>
          <w:szCs w:val="32"/>
          <w:lang w:eastAsia="zh-CN"/>
        </w:rPr>
        <w:t>；课程教学方法；课程的考核环节及评分标准；建议教材及教学参考书等内容。</w:t>
      </w:r>
    </w:p>
    <w:p w14:paraId="0C68949D">
      <w:pPr>
        <w:pStyle w:val="2"/>
        <w:widowControl w:val="0"/>
        <w:kinsoku/>
        <w:autoSpaceDE/>
        <w:autoSpaceDN/>
        <w:ind w:firstLine="643" w:firstLineChars="200"/>
        <w:jc w:val="both"/>
        <w:rPr>
          <w:rFonts w:ascii="仿宋_GB2312" w:hAnsi="Times New Roman" w:eastAsia="仿宋_GB2312" w:cs="Times New Roman"/>
          <w:b/>
          <w:snapToGrid/>
          <w:color w:val="auto"/>
          <w:sz w:val="32"/>
          <w:szCs w:val="32"/>
          <w:lang w:eastAsia="zh-CN"/>
        </w:rPr>
      </w:pPr>
      <w:r>
        <w:rPr>
          <w:rFonts w:ascii="仿宋_GB2312" w:hAnsi="Times New Roman" w:eastAsia="仿宋_GB2312" w:cs="Times New Roman"/>
          <w:b/>
          <w:snapToGrid/>
          <w:color w:val="auto"/>
          <w:sz w:val="32"/>
          <w:szCs w:val="32"/>
          <w:lang w:eastAsia="zh-CN"/>
        </w:rPr>
        <w:t>三、</w:t>
      </w:r>
      <w:r>
        <w:rPr>
          <w:rFonts w:hint="eastAsia" w:ascii="仿宋_GB2312" w:hAnsi="Times New Roman" w:eastAsia="仿宋_GB2312" w:cs="Times New Roman"/>
          <w:b/>
          <w:snapToGrid/>
          <w:color w:val="auto"/>
          <w:sz w:val="32"/>
          <w:szCs w:val="32"/>
          <w:lang w:eastAsia="zh-CN"/>
        </w:rPr>
        <w:t>课程</w:t>
      </w:r>
      <w:r>
        <w:rPr>
          <w:rFonts w:ascii="仿宋_GB2312" w:hAnsi="Times New Roman" w:eastAsia="仿宋_GB2312" w:cs="Times New Roman"/>
          <w:b/>
          <w:snapToGrid/>
          <w:color w:val="auto"/>
          <w:sz w:val="32"/>
          <w:szCs w:val="32"/>
          <w:lang w:eastAsia="zh-CN"/>
        </w:rPr>
        <w:t>教学大纲的编制要求</w:t>
      </w:r>
    </w:p>
    <w:p w14:paraId="63F6F465">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（一）课程</w:t>
      </w:r>
      <w:r>
        <w:rPr>
          <w:rFonts w:ascii="仿宋_GB2312" w:hAnsi="Times New Roman" w:eastAsia="仿宋_GB2312" w:cs="Times New Roman"/>
          <w:snapToGrid/>
          <w:color w:val="auto"/>
          <w:sz w:val="32"/>
          <w:szCs w:val="32"/>
          <w:lang w:eastAsia="zh-CN"/>
        </w:rPr>
        <w:t>教学大纲应符合专业应用型人才培养目标，突出课程在实现应用型人才培养目标中的作用。</w:t>
      </w:r>
    </w:p>
    <w:p w14:paraId="18E358DA">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（二）课程</w:t>
      </w:r>
      <w:r>
        <w:rPr>
          <w:rFonts w:ascii="仿宋_GB2312" w:hAnsi="Times New Roman" w:eastAsia="仿宋_GB2312" w:cs="Times New Roman"/>
          <w:snapToGrid/>
          <w:color w:val="auto"/>
          <w:sz w:val="32"/>
          <w:szCs w:val="32"/>
          <w:lang w:eastAsia="zh-CN"/>
        </w:rPr>
        <w:t>教学大纲</w:t>
      </w:r>
      <w:r>
        <w:rPr>
          <w:rFonts w:hint="eastAsia" w:ascii="仿宋_GB2312" w:hAnsi="Times New Roman" w:eastAsia="仿宋_GB2312" w:cs="Times New Roman"/>
          <w:snapToGrid/>
          <w:color w:val="auto"/>
          <w:sz w:val="32"/>
          <w:szCs w:val="32"/>
          <w:lang w:eastAsia="zh-CN"/>
        </w:rPr>
        <w:t>在课程简介及课程教学内容中</w:t>
      </w:r>
      <w:r>
        <w:rPr>
          <w:rFonts w:ascii="仿宋_GB2312" w:hAnsi="Times New Roman" w:eastAsia="仿宋_GB2312" w:cs="Times New Roman"/>
          <w:snapToGrid/>
          <w:color w:val="auto"/>
          <w:sz w:val="32"/>
          <w:szCs w:val="32"/>
          <w:lang w:eastAsia="zh-CN"/>
        </w:rPr>
        <w:t>应包含“课程思政”元素，对课程性质、目标定位准确，各章</w:t>
      </w:r>
      <w:r>
        <w:rPr>
          <w:rFonts w:hint="eastAsia" w:ascii="仿宋_GB2312" w:hAnsi="Times New Roman" w:eastAsia="仿宋_GB2312" w:cs="Times New Roman"/>
          <w:snapToGrid/>
          <w:color w:val="auto"/>
          <w:sz w:val="32"/>
          <w:szCs w:val="32"/>
          <w:lang w:eastAsia="zh-CN"/>
        </w:rPr>
        <w:t>节</w:t>
      </w:r>
      <w:r>
        <w:rPr>
          <w:rFonts w:ascii="仿宋_GB2312" w:hAnsi="Times New Roman" w:eastAsia="仿宋_GB2312" w:cs="Times New Roman"/>
          <w:snapToGrid/>
          <w:color w:val="auto"/>
          <w:sz w:val="32"/>
          <w:szCs w:val="32"/>
          <w:lang w:eastAsia="zh-CN"/>
        </w:rPr>
        <w:t>学时分配合理</w:t>
      </w:r>
      <w:r>
        <w:rPr>
          <w:rFonts w:hint="eastAsia" w:ascii="仿宋_GB2312" w:hAnsi="Times New Roman" w:eastAsia="仿宋_GB2312" w:cs="Times New Roman"/>
          <w:snapToGrid/>
          <w:color w:val="auto"/>
          <w:sz w:val="32"/>
          <w:szCs w:val="32"/>
          <w:lang w:eastAsia="zh-CN"/>
        </w:rPr>
        <w:t>，</w:t>
      </w:r>
      <w:r>
        <w:rPr>
          <w:rFonts w:ascii="仿宋_GB2312" w:hAnsi="Times New Roman" w:eastAsia="仿宋_GB2312" w:cs="Times New Roman"/>
          <w:snapToGrid/>
          <w:color w:val="auto"/>
          <w:sz w:val="32"/>
          <w:szCs w:val="32"/>
          <w:lang w:eastAsia="zh-CN"/>
        </w:rPr>
        <w:t>知识点、重点和难点</w:t>
      </w:r>
      <w:r>
        <w:rPr>
          <w:rFonts w:hint="eastAsia" w:ascii="仿宋_GB2312" w:hAnsi="Times New Roman" w:eastAsia="仿宋_GB2312" w:cs="Times New Roman"/>
          <w:snapToGrid/>
          <w:color w:val="auto"/>
          <w:sz w:val="32"/>
          <w:szCs w:val="32"/>
          <w:lang w:eastAsia="zh-CN"/>
        </w:rPr>
        <w:t>明确</w:t>
      </w:r>
      <w:r>
        <w:rPr>
          <w:rFonts w:ascii="仿宋_GB2312" w:hAnsi="Times New Roman" w:eastAsia="仿宋_GB2312" w:cs="Times New Roman"/>
          <w:snapToGrid/>
          <w:color w:val="auto"/>
          <w:sz w:val="32"/>
          <w:szCs w:val="32"/>
          <w:lang w:eastAsia="zh-CN"/>
        </w:rPr>
        <w:t>，</w:t>
      </w:r>
      <w:r>
        <w:rPr>
          <w:rFonts w:hint="eastAsia" w:ascii="仿宋_GB2312" w:hAnsi="Times New Roman" w:eastAsia="仿宋_GB2312" w:cs="Times New Roman"/>
          <w:snapToGrid/>
          <w:color w:val="auto"/>
          <w:sz w:val="32"/>
          <w:szCs w:val="32"/>
          <w:lang w:eastAsia="zh-CN"/>
        </w:rPr>
        <w:t>对</w:t>
      </w:r>
      <w:r>
        <w:rPr>
          <w:rFonts w:ascii="仿宋_GB2312" w:hAnsi="Times New Roman" w:eastAsia="仿宋_GB2312" w:cs="Times New Roman"/>
          <w:snapToGrid/>
          <w:color w:val="auto"/>
          <w:sz w:val="32"/>
          <w:szCs w:val="32"/>
          <w:lang w:eastAsia="zh-CN"/>
        </w:rPr>
        <w:t>作业布置及辅导答疑次数</w:t>
      </w:r>
      <w:r>
        <w:rPr>
          <w:rFonts w:hint="eastAsia" w:ascii="仿宋_GB2312" w:hAnsi="Times New Roman" w:eastAsia="仿宋_GB2312" w:cs="Times New Roman"/>
          <w:snapToGrid/>
          <w:color w:val="auto"/>
          <w:sz w:val="32"/>
          <w:szCs w:val="32"/>
          <w:lang w:eastAsia="zh-CN"/>
        </w:rPr>
        <w:t>应有</w:t>
      </w:r>
      <w:r>
        <w:rPr>
          <w:rFonts w:ascii="仿宋_GB2312" w:hAnsi="Times New Roman" w:eastAsia="仿宋_GB2312" w:cs="Times New Roman"/>
          <w:snapToGrid/>
          <w:color w:val="auto"/>
          <w:sz w:val="32"/>
          <w:szCs w:val="32"/>
          <w:lang w:eastAsia="zh-CN"/>
        </w:rPr>
        <w:t>明确</w:t>
      </w:r>
      <w:r>
        <w:rPr>
          <w:rFonts w:hint="eastAsia" w:ascii="仿宋_GB2312" w:hAnsi="Times New Roman" w:eastAsia="仿宋_GB2312" w:cs="Times New Roman"/>
          <w:snapToGrid/>
          <w:color w:val="auto"/>
          <w:sz w:val="32"/>
          <w:szCs w:val="32"/>
          <w:lang w:eastAsia="zh-CN"/>
        </w:rPr>
        <w:t>的规定（原则上每个学分安排1-2次课外辅导，每2周至少布置1次课外作业）</w:t>
      </w:r>
      <w:r>
        <w:rPr>
          <w:rFonts w:ascii="仿宋_GB2312" w:hAnsi="Times New Roman" w:eastAsia="仿宋_GB2312" w:cs="Times New Roman"/>
          <w:snapToGrid/>
          <w:color w:val="auto"/>
          <w:sz w:val="32"/>
          <w:szCs w:val="32"/>
          <w:lang w:eastAsia="zh-CN"/>
        </w:rPr>
        <w:t>。</w:t>
      </w:r>
    </w:p>
    <w:p w14:paraId="59F2664C">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（三）</w:t>
      </w:r>
      <w:r>
        <w:rPr>
          <w:rFonts w:ascii="仿宋_GB2312" w:hAnsi="Times New Roman" w:eastAsia="仿宋_GB2312" w:cs="Times New Roman"/>
          <w:snapToGrid/>
          <w:color w:val="auto"/>
          <w:sz w:val="32"/>
          <w:szCs w:val="32"/>
          <w:lang w:eastAsia="zh-CN"/>
        </w:rPr>
        <w:t>课程</w:t>
      </w:r>
      <w:r>
        <w:rPr>
          <w:rFonts w:hint="eastAsia" w:ascii="仿宋_GB2312" w:hAnsi="Times New Roman" w:eastAsia="仿宋_GB2312" w:cs="Times New Roman"/>
          <w:snapToGrid/>
          <w:color w:val="auto"/>
          <w:sz w:val="32"/>
          <w:szCs w:val="32"/>
          <w:lang w:eastAsia="zh-CN"/>
        </w:rPr>
        <w:t>教学</w:t>
      </w:r>
      <w:r>
        <w:rPr>
          <w:rFonts w:ascii="仿宋_GB2312" w:hAnsi="Times New Roman" w:eastAsia="仿宋_GB2312" w:cs="Times New Roman"/>
          <w:snapToGrid/>
          <w:color w:val="auto"/>
          <w:sz w:val="32"/>
          <w:szCs w:val="32"/>
          <w:lang w:eastAsia="zh-CN"/>
        </w:rPr>
        <w:t>内容</w:t>
      </w:r>
      <w:r>
        <w:rPr>
          <w:rFonts w:hint="eastAsia" w:ascii="仿宋_GB2312" w:hAnsi="Times New Roman" w:eastAsia="仿宋_GB2312" w:cs="Times New Roman"/>
          <w:snapToGrid/>
          <w:color w:val="auto"/>
          <w:sz w:val="32"/>
          <w:szCs w:val="32"/>
          <w:lang w:eastAsia="zh-CN"/>
        </w:rPr>
        <w:t>应</w:t>
      </w:r>
      <w:r>
        <w:rPr>
          <w:rFonts w:ascii="仿宋_GB2312" w:hAnsi="Times New Roman" w:eastAsia="仿宋_GB2312" w:cs="Times New Roman"/>
          <w:snapToGrid/>
          <w:color w:val="auto"/>
          <w:sz w:val="32"/>
          <w:szCs w:val="32"/>
          <w:lang w:eastAsia="zh-CN"/>
        </w:rPr>
        <w:t>具有先进性、系统性</w:t>
      </w:r>
      <w:r>
        <w:rPr>
          <w:rFonts w:hint="eastAsia" w:ascii="仿宋_GB2312" w:hAnsi="Times New Roman" w:eastAsia="仿宋_GB2312" w:cs="Times New Roman"/>
          <w:snapToGrid/>
          <w:color w:val="auto"/>
          <w:sz w:val="32"/>
          <w:szCs w:val="32"/>
          <w:lang w:eastAsia="zh-CN"/>
        </w:rPr>
        <w:t>和适度的前瞻性</w:t>
      </w:r>
      <w:r>
        <w:rPr>
          <w:rFonts w:ascii="仿宋_GB2312" w:hAnsi="Times New Roman" w:eastAsia="仿宋_GB2312" w:cs="Times New Roman"/>
          <w:snapToGrid/>
          <w:color w:val="auto"/>
          <w:sz w:val="32"/>
          <w:szCs w:val="32"/>
          <w:lang w:eastAsia="zh-CN"/>
        </w:rPr>
        <w:t>，并吸收课程所在学科</w:t>
      </w:r>
      <w:r>
        <w:rPr>
          <w:rFonts w:hint="eastAsia" w:ascii="仿宋_GB2312" w:hAnsi="Times New Roman" w:eastAsia="仿宋_GB2312" w:cs="Times New Roman"/>
          <w:snapToGrid/>
          <w:color w:val="auto"/>
          <w:sz w:val="32"/>
          <w:szCs w:val="32"/>
          <w:lang w:eastAsia="zh-CN"/>
        </w:rPr>
        <w:t>的最</w:t>
      </w:r>
      <w:r>
        <w:rPr>
          <w:rFonts w:ascii="仿宋_GB2312" w:hAnsi="Times New Roman" w:eastAsia="仿宋_GB2312" w:cs="Times New Roman"/>
          <w:snapToGrid/>
          <w:color w:val="auto"/>
          <w:sz w:val="32"/>
          <w:szCs w:val="32"/>
          <w:lang w:eastAsia="zh-CN"/>
        </w:rPr>
        <w:t>新成果（包括</w:t>
      </w:r>
      <w:r>
        <w:rPr>
          <w:rFonts w:hint="eastAsia" w:ascii="仿宋_GB2312" w:hAnsi="Times New Roman" w:eastAsia="仿宋_GB2312" w:cs="Times New Roman"/>
          <w:snapToGrid/>
          <w:color w:val="auto"/>
          <w:sz w:val="32"/>
          <w:szCs w:val="32"/>
          <w:lang w:eastAsia="zh-CN"/>
        </w:rPr>
        <w:t>理论</w:t>
      </w:r>
      <w:r>
        <w:rPr>
          <w:rFonts w:ascii="仿宋_GB2312" w:hAnsi="Times New Roman" w:eastAsia="仿宋_GB2312" w:cs="Times New Roman"/>
          <w:snapToGrid/>
          <w:color w:val="auto"/>
          <w:sz w:val="32"/>
          <w:szCs w:val="32"/>
          <w:lang w:eastAsia="zh-CN"/>
        </w:rPr>
        <w:t>、技术与方法等）。</w:t>
      </w:r>
    </w:p>
    <w:p w14:paraId="165C6F57">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（四）</w:t>
      </w:r>
      <w:r>
        <w:rPr>
          <w:rFonts w:ascii="仿宋_GB2312" w:hAnsi="Times New Roman" w:eastAsia="仿宋_GB2312" w:cs="Times New Roman"/>
          <w:snapToGrid/>
          <w:color w:val="auto"/>
          <w:sz w:val="32"/>
          <w:szCs w:val="32"/>
          <w:lang w:eastAsia="zh-CN"/>
        </w:rPr>
        <w:t>保持与先修课程及后续课程之间的有机联系</w:t>
      </w:r>
      <w:r>
        <w:rPr>
          <w:rFonts w:hint="eastAsia" w:ascii="仿宋_GB2312" w:hAnsi="Times New Roman" w:eastAsia="仿宋_GB2312" w:cs="Times New Roman"/>
          <w:snapToGrid/>
          <w:color w:val="auto"/>
          <w:sz w:val="32"/>
          <w:szCs w:val="32"/>
          <w:lang w:eastAsia="zh-CN"/>
        </w:rPr>
        <w:t>，做到承上启下；应明确阐明课程的</w:t>
      </w:r>
      <w:r>
        <w:rPr>
          <w:rFonts w:ascii="仿宋_GB2312" w:hAnsi="Times New Roman" w:eastAsia="仿宋_GB2312" w:cs="Times New Roman"/>
          <w:snapToGrid/>
          <w:color w:val="auto"/>
          <w:sz w:val="32"/>
          <w:szCs w:val="32"/>
          <w:lang w:eastAsia="zh-CN"/>
        </w:rPr>
        <w:t>教学方法、考核</w:t>
      </w:r>
      <w:r>
        <w:rPr>
          <w:rFonts w:hint="eastAsia" w:ascii="仿宋_GB2312" w:hAnsi="Times New Roman" w:eastAsia="仿宋_GB2312" w:cs="Times New Roman"/>
          <w:snapToGrid/>
          <w:color w:val="auto"/>
          <w:sz w:val="32"/>
          <w:szCs w:val="32"/>
          <w:lang w:eastAsia="zh-CN"/>
        </w:rPr>
        <w:t>具体</w:t>
      </w:r>
      <w:r>
        <w:rPr>
          <w:rFonts w:ascii="仿宋_GB2312" w:hAnsi="Times New Roman" w:eastAsia="仿宋_GB2312" w:cs="Times New Roman"/>
          <w:snapToGrid/>
          <w:color w:val="auto"/>
          <w:sz w:val="32"/>
          <w:szCs w:val="32"/>
          <w:lang w:eastAsia="zh-CN"/>
        </w:rPr>
        <w:t>要求</w:t>
      </w:r>
      <w:r>
        <w:rPr>
          <w:rFonts w:hint="eastAsia" w:ascii="仿宋_GB2312" w:hAnsi="Times New Roman" w:eastAsia="仿宋_GB2312" w:cs="Times New Roman"/>
          <w:snapToGrid/>
          <w:color w:val="auto"/>
          <w:sz w:val="32"/>
          <w:szCs w:val="32"/>
          <w:lang w:eastAsia="zh-CN"/>
        </w:rPr>
        <w:t>等，教学</w:t>
      </w:r>
      <w:r>
        <w:rPr>
          <w:rFonts w:ascii="仿宋_GB2312" w:hAnsi="Times New Roman" w:eastAsia="仿宋_GB2312" w:cs="Times New Roman"/>
          <w:snapToGrid/>
          <w:color w:val="auto"/>
          <w:sz w:val="32"/>
          <w:szCs w:val="32"/>
          <w:lang w:eastAsia="zh-CN"/>
        </w:rPr>
        <w:t>参考书</w:t>
      </w:r>
      <w:r>
        <w:rPr>
          <w:rFonts w:hint="eastAsia" w:ascii="仿宋_GB2312" w:hAnsi="Times New Roman" w:eastAsia="仿宋_GB2312" w:cs="Times New Roman"/>
          <w:snapToGrid/>
          <w:color w:val="auto"/>
          <w:sz w:val="32"/>
          <w:szCs w:val="32"/>
          <w:lang w:eastAsia="zh-CN"/>
        </w:rPr>
        <w:t>应</w:t>
      </w:r>
      <w:r>
        <w:rPr>
          <w:rFonts w:ascii="仿宋_GB2312" w:hAnsi="Times New Roman" w:eastAsia="仿宋_GB2312" w:cs="Times New Roman"/>
          <w:snapToGrid/>
          <w:color w:val="auto"/>
          <w:sz w:val="32"/>
          <w:szCs w:val="32"/>
          <w:lang w:eastAsia="zh-CN"/>
        </w:rPr>
        <w:t>对</w:t>
      </w:r>
      <w:r>
        <w:rPr>
          <w:rFonts w:hint="eastAsia" w:ascii="仿宋_GB2312" w:hAnsi="Times New Roman" w:eastAsia="仿宋_GB2312" w:cs="Times New Roman"/>
          <w:snapToGrid/>
          <w:color w:val="auto"/>
          <w:sz w:val="32"/>
          <w:szCs w:val="32"/>
          <w:lang w:eastAsia="zh-CN"/>
        </w:rPr>
        <w:t>课程</w:t>
      </w:r>
      <w:r>
        <w:rPr>
          <w:rFonts w:ascii="仿宋_GB2312" w:hAnsi="Times New Roman" w:eastAsia="仿宋_GB2312" w:cs="Times New Roman"/>
          <w:snapToGrid/>
          <w:color w:val="auto"/>
          <w:sz w:val="32"/>
          <w:szCs w:val="32"/>
          <w:lang w:eastAsia="zh-CN"/>
        </w:rPr>
        <w:t>教</w:t>
      </w:r>
      <w:r>
        <w:rPr>
          <w:rFonts w:hint="eastAsia" w:ascii="仿宋_GB2312" w:hAnsi="Times New Roman" w:eastAsia="仿宋_GB2312" w:cs="Times New Roman"/>
          <w:snapToGrid/>
          <w:color w:val="auto"/>
          <w:sz w:val="32"/>
          <w:szCs w:val="32"/>
          <w:lang w:eastAsia="zh-CN"/>
        </w:rPr>
        <w:t>学</w:t>
      </w:r>
      <w:r>
        <w:rPr>
          <w:rFonts w:ascii="仿宋_GB2312" w:hAnsi="Times New Roman" w:eastAsia="仿宋_GB2312" w:cs="Times New Roman"/>
          <w:snapToGrid/>
          <w:color w:val="auto"/>
          <w:sz w:val="32"/>
          <w:szCs w:val="32"/>
          <w:lang w:eastAsia="zh-CN"/>
        </w:rPr>
        <w:t>有较大的指导意义。</w:t>
      </w:r>
    </w:p>
    <w:p w14:paraId="135FB46A">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（五）</w:t>
      </w:r>
      <w:r>
        <w:rPr>
          <w:rFonts w:ascii="仿宋_GB2312" w:hAnsi="Times New Roman" w:eastAsia="仿宋_GB2312" w:cs="Times New Roman"/>
          <w:snapToGrid/>
          <w:color w:val="auto"/>
          <w:sz w:val="32"/>
          <w:szCs w:val="32"/>
          <w:lang w:eastAsia="zh-CN"/>
        </w:rPr>
        <w:t>格式</w:t>
      </w:r>
      <w:r>
        <w:rPr>
          <w:rFonts w:hint="eastAsia" w:ascii="仿宋_GB2312" w:hAnsi="Times New Roman" w:eastAsia="仿宋_GB2312" w:cs="Times New Roman"/>
          <w:snapToGrid/>
          <w:color w:val="auto"/>
          <w:sz w:val="32"/>
          <w:szCs w:val="32"/>
          <w:lang w:eastAsia="zh-CN"/>
        </w:rPr>
        <w:t>应</w:t>
      </w:r>
      <w:r>
        <w:rPr>
          <w:rFonts w:ascii="仿宋_GB2312" w:hAnsi="Times New Roman" w:eastAsia="仿宋_GB2312" w:cs="Times New Roman"/>
          <w:snapToGrid/>
          <w:color w:val="auto"/>
          <w:sz w:val="32"/>
          <w:szCs w:val="32"/>
          <w:lang w:eastAsia="zh-CN"/>
        </w:rPr>
        <w:t>符合学校的规范要求。</w:t>
      </w:r>
    </w:p>
    <w:p w14:paraId="073B3A52">
      <w:pPr>
        <w:pStyle w:val="3"/>
        <w:shd w:val="clear" w:color="auto" w:fill="FFFFFF"/>
        <w:spacing w:before="0" w:beforeAutospacing="0" w:after="0" w:afterAutospacing="0"/>
        <w:jc w:val="center"/>
        <w:rPr>
          <w:rFonts w:ascii="黑体" w:hAnsi="黑体" w:eastAsia="黑体"/>
          <w:sz w:val="32"/>
          <w:szCs w:val="32"/>
        </w:rPr>
      </w:pPr>
      <w:r>
        <w:rPr>
          <w:rFonts w:ascii="黑体" w:hAnsi="黑体" w:eastAsia="黑体"/>
          <w:sz w:val="32"/>
          <w:szCs w:val="32"/>
        </w:rPr>
        <w:t>第三</w:t>
      </w:r>
      <w:r>
        <w:rPr>
          <w:rFonts w:hint="eastAsia" w:ascii="黑体" w:hAnsi="黑体" w:eastAsia="黑体"/>
          <w:sz w:val="32"/>
          <w:szCs w:val="32"/>
        </w:rPr>
        <w:t>部分</w:t>
      </w:r>
      <w:r>
        <w:rPr>
          <w:rFonts w:ascii="黑体" w:hAnsi="黑体" w:eastAsia="黑体"/>
          <w:sz w:val="32"/>
          <w:szCs w:val="32"/>
        </w:rPr>
        <w:t xml:space="preserve">  教案编写质量标准</w:t>
      </w:r>
    </w:p>
    <w:p w14:paraId="74DFA40B">
      <w:pPr>
        <w:pStyle w:val="2"/>
        <w:widowControl w:val="0"/>
        <w:kinsoku/>
        <w:autoSpaceDE/>
        <w:autoSpaceDN/>
        <w:ind w:firstLine="643" w:firstLineChars="200"/>
        <w:jc w:val="both"/>
        <w:rPr>
          <w:rFonts w:ascii="仿宋_GB2312" w:hAnsi="Times New Roman" w:eastAsia="仿宋_GB2312" w:cs="Times New Roman"/>
          <w:b/>
          <w:snapToGrid/>
          <w:color w:val="auto"/>
          <w:sz w:val="32"/>
          <w:szCs w:val="32"/>
          <w:lang w:eastAsia="zh-CN"/>
        </w:rPr>
      </w:pPr>
      <w:r>
        <w:rPr>
          <w:rFonts w:hint="eastAsia" w:ascii="仿宋_GB2312" w:hAnsi="Times New Roman" w:eastAsia="仿宋_GB2312" w:cs="Times New Roman"/>
          <w:b/>
          <w:snapToGrid/>
          <w:color w:val="auto"/>
          <w:sz w:val="32"/>
          <w:szCs w:val="32"/>
          <w:lang w:eastAsia="zh-CN"/>
        </w:rPr>
        <w:t>一、教案编写的原则</w:t>
      </w:r>
    </w:p>
    <w:p w14:paraId="34F0A443">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（一）教案是教师以章节或课时为单位编写的教学具体方案,是教师授课的重要依据,是保证教学质量的必要措施。</w:t>
      </w:r>
    </w:p>
    <w:p w14:paraId="59133547">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（二）教案应以课程的教学大纲为依据，在深入钻研教材，了解学生基本情况的基础上，根据每门课程的内容和特点来进行编写，教师应对每堂课做好教学设计。</w:t>
      </w:r>
    </w:p>
    <w:p w14:paraId="547A722B">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（三）教案不同于教学大纲。教学大纲是对教学课程的总体要求，而教案则是实现教学大纲的具体细化并精心设计的授课实质内容。</w:t>
      </w:r>
    </w:p>
    <w:p w14:paraId="0D77443D">
      <w:pPr>
        <w:pStyle w:val="2"/>
        <w:widowControl w:val="0"/>
        <w:kinsoku/>
        <w:autoSpaceDE/>
        <w:autoSpaceDN/>
        <w:ind w:firstLine="643" w:firstLineChars="200"/>
        <w:jc w:val="both"/>
        <w:rPr>
          <w:rFonts w:ascii="仿宋_GB2312" w:hAnsi="Times New Roman" w:eastAsia="仿宋_GB2312" w:cs="Times New Roman"/>
          <w:b/>
          <w:snapToGrid/>
          <w:color w:val="auto"/>
          <w:sz w:val="32"/>
          <w:szCs w:val="32"/>
          <w:lang w:eastAsia="zh-CN"/>
        </w:rPr>
      </w:pPr>
      <w:r>
        <w:rPr>
          <w:rFonts w:hint="eastAsia" w:ascii="仿宋_GB2312" w:hAnsi="Times New Roman" w:eastAsia="仿宋_GB2312" w:cs="Times New Roman"/>
          <w:b/>
          <w:snapToGrid/>
          <w:color w:val="auto"/>
          <w:sz w:val="32"/>
          <w:szCs w:val="32"/>
          <w:lang w:eastAsia="zh-CN"/>
        </w:rPr>
        <w:t>二</w:t>
      </w:r>
      <w:r>
        <w:rPr>
          <w:rFonts w:ascii="仿宋_GB2312" w:hAnsi="Times New Roman" w:eastAsia="仿宋_GB2312" w:cs="Times New Roman"/>
          <w:b/>
          <w:snapToGrid/>
          <w:color w:val="auto"/>
          <w:sz w:val="32"/>
          <w:szCs w:val="32"/>
          <w:lang w:eastAsia="zh-CN"/>
        </w:rPr>
        <w:t>、教案的主要内容</w:t>
      </w:r>
    </w:p>
    <w:p w14:paraId="0D753DF4">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snapToGrid/>
          <w:color w:val="auto"/>
          <w:sz w:val="32"/>
          <w:szCs w:val="32"/>
          <w:lang w:eastAsia="zh-CN"/>
        </w:rPr>
        <w:t>教案以教学大纲</w:t>
      </w:r>
      <w:r>
        <w:rPr>
          <w:rFonts w:hint="eastAsia" w:ascii="仿宋_GB2312" w:hAnsi="Times New Roman" w:eastAsia="仿宋_GB2312" w:cs="Times New Roman"/>
          <w:snapToGrid/>
          <w:color w:val="auto"/>
          <w:sz w:val="32"/>
          <w:szCs w:val="32"/>
          <w:lang w:eastAsia="zh-CN"/>
        </w:rPr>
        <w:t>和</w:t>
      </w:r>
      <w:r>
        <w:rPr>
          <w:rFonts w:ascii="仿宋_GB2312" w:hAnsi="Times New Roman" w:eastAsia="仿宋_GB2312" w:cs="Times New Roman"/>
          <w:snapToGrid/>
          <w:color w:val="auto"/>
          <w:sz w:val="32"/>
          <w:szCs w:val="32"/>
          <w:lang w:eastAsia="zh-CN"/>
        </w:rPr>
        <w:t>选用</w:t>
      </w:r>
      <w:r>
        <w:rPr>
          <w:rFonts w:hint="eastAsia" w:ascii="仿宋_GB2312" w:hAnsi="Times New Roman" w:eastAsia="仿宋_GB2312" w:cs="Times New Roman"/>
          <w:snapToGrid/>
          <w:color w:val="auto"/>
          <w:sz w:val="32"/>
          <w:szCs w:val="32"/>
          <w:lang w:eastAsia="zh-CN"/>
        </w:rPr>
        <w:t>的</w:t>
      </w:r>
      <w:r>
        <w:rPr>
          <w:rFonts w:ascii="仿宋_GB2312" w:hAnsi="Times New Roman" w:eastAsia="仿宋_GB2312" w:cs="Times New Roman"/>
          <w:snapToGrid/>
          <w:color w:val="auto"/>
          <w:sz w:val="32"/>
          <w:szCs w:val="32"/>
          <w:lang w:eastAsia="zh-CN"/>
        </w:rPr>
        <w:t>教材</w:t>
      </w:r>
      <w:r>
        <w:rPr>
          <w:rFonts w:hint="eastAsia" w:ascii="仿宋_GB2312" w:hAnsi="Times New Roman" w:eastAsia="仿宋_GB2312" w:cs="Times New Roman"/>
          <w:snapToGrid/>
          <w:color w:val="auto"/>
          <w:sz w:val="32"/>
          <w:szCs w:val="32"/>
          <w:lang w:eastAsia="zh-CN"/>
        </w:rPr>
        <w:t>为依据，参照</w:t>
      </w:r>
      <w:r>
        <w:rPr>
          <w:rFonts w:ascii="仿宋_GB2312" w:hAnsi="Times New Roman" w:eastAsia="仿宋_GB2312" w:cs="Times New Roman"/>
          <w:snapToGrid/>
          <w:color w:val="auto"/>
          <w:sz w:val="32"/>
          <w:szCs w:val="32"/>
          <w:lang w:eastAsia="zh-CN"/>
        </w:rPr>
        <w:t>授课计划</w:t>
      </w:r>
      <w:r>
        <w:rPr>
          <w:rFonts w:hint="eastAsia" w:ascii="仿宋_GB2312" w:hAnsi="Times New Roman" w:eastAsia="仿宋_GB2312" w:cs="Times New Roman"/>
          <w:snapToGrid/>
          <w:color w:val="auto"/>
          <w:sz w:val="32"/>
          <w:szCs w:val="32"/>
          <w:lang w:eastAsia="zh-CN"/>
        </w:rPr>
        <w:t>进行撰写</w:t>
      </w:r>
      <w:r>
        <w:rPr>
          <w:rFonts w:ascii="仿宋_GB2312" w:hAnsi="Times New Roman" w:eastAsia="仿宋_GB2312" w:cs="Times New Roman"/>
          <w:snapToGrid/>
          <w:color w:val="auto"/>
          <w:sz w:val="32"/>
          <w:szCs w:val="32"/>
          <w:lang w:eastAsia="zh-CN"/>
        </w:rPr>
        <w:t>，</w:t>
      </w:r>
      <w:r>
        <w:rPr>
          <w:rFonts w:hint="eastAsia" w:ascii="仿宋_GB2312" w:hAnsi="Times New Roman" w:eastAsia="仿宋_GB2312" w:cs="Times New Roman"/>
          <w:snapToGrid/>
          <w:color w:val="auto"/>
          <w:sz w:val="32"/>
          <w:szCs w:val="32"/>
          <w:lang w:eastAsia="zh-CN"/>
        </w:rPr>
        <w:t>主要内容</w:t>
      </w:r>
      <w:r>
        <w:rPr>
          <w:rFonts w:ascii="仿宋_GB2312" w:hAnsi="Times New Roman" w:eastAsia="仿宋_GB2312" w:cs="Times New Roman"/>
          <w:snapToGrid/>
          <w:color w:val="auto"/>
          <w:sz w:val="32"/>
          <w:szCs w:val="32"/>
          <w:lang w:eastAsia="zh-CN"/>
        </w:rPr>
        <w:t>由课程信息、详细教学内容与</w:t>
      </w:r>
      <w:r>
        <w:rPr>
          <w:rFonts w:hint="eastAsia" w:ascii="仿宋_GB2312" w:hAnsi="Times New Roman" w:eastAsia="仿宋_GB2312" w:cs="Times New Roman"/>
          <w:snapToGrid/>
          <w:color w:val="auto"/>
          <w:sz w:val="32"/>
          <w:szCs w:val="32"/>
          <w:lang w:eastAsia="zh-CN"/>
        </w:rPr>
        <w:t>知识点安排</w:t>
      </w:r>
      <w:r>
        <w:rPr>
          <w:rFonts w:ascii="仿宋_GB2312" w:hAnsi="Times New Roman" w:eastAsia="仿宋_GB2312" w:cs="Times New Roman"/>
          <w:snapToGrid/>
          <w:color w:val="auto"/>
          <w:sz w:val="32"/>
          <w:szCs w:val="32"/>
          <w:lang w:eastAsia="zh-CN"/>
        </w:rPr>
        <w:t>、</w:t>
      </w:r>
      <w:r>
        <w:rPr>
          <w:rFonts w:hint="eastAsia" w:ascii="仿宋_GB2312" w:hAnsi="Times New Roman" w:eastAsia="仿宋_GB2312" w:cs="Times New Roman"/>
          <w:snapToGrid/>
          <w:color w:val="auto"/>
          <w:sz w:val="32"/>
          <w:szCs w:val="32"/>
          <w:lang w:eastAsia="zh-CN"/>
        </w:rPr>
        <w:t>教学</w:t>
      </w:r>
      <w:r>
        <w:rPr>
          <w:rFonts w:ascii="仿宋_GB2312" w:hAnsi="Times New Roman" w:eastAsia="仿宋_GB2312" w:cs="Times New Roman"/>
          <w:snapToGrid/>
          <w:color w:val="auto"/>
          <w:sz w:val="32"/>
          <w:szCs w:val="32"/>
          <w:lang w:eastAsia="zh-CN"/>
        </w:rPr>
        <w:t>进度、重点</w:t>
      </w:r>
      <w:r>
        <w:rPr>
          <w:rFonts w:hint="eastAsia" w:ascii="仿宋_GB2312" w:hAnsi="Times New Roman" w:eastAsia="仿宋_GB2312" w:cs="Times New Roman"/>
          <w:snapToGrid/>
          <w:color w:val="auto"/>
          <w:sz w:val="32"/>
          <w:szCs w:val="32"/>
          <w:lang w:eastAsia="zh-CN"/>
        </w:rPr>
        <w:t>难点</w:t>
      </w:r>
      <w:r>
        <w:rPr>
          <w:rFonts w:ascii="仿宋_GB2312" w:hAnsi="Times New Roman" w:eastAsia="仿宋_GB2312" w:cs="Times New Roman"/>
          <w:snapToGrid/>
          <w:color w:val="auto"/>
          <w:sz w:val="32"/>
          <w:szCs w:val="32"/>
          <w:lang w:eastAsia="zh-CN"/>
        </w:rPr>
        <w:t>启发、讲解策略</w:t>
      </w:r>
      <w:r>
        <w:rPr>
          <w:rFonts w:hint="eastAsia" w:ascii="仿宋_GB2312" w:hAnsi="Times New Roman" w:eastAsia="仿宋_GB2312" w:cs="Times New Roman"/>
          <w:snapToGrid/>
          <w:color w:val="auto"/>
          <w:sz w:val="32"/>
          <w:szCs w:val="32"/>
          <w:lang w:eastAsia="zh-CN"/>
        </w:rPr>
        <w:t>与方法</w:t>
      </w:r>
      <w:r>
        <w:rPr>
          <w:rFonts w:ascii="仿宋_GB2312" w:hAnsi="Times New Roman" w:eastAsia="仿宋_GB2312" w:cs="Times New Roman"/>
          <w:snapToGrid/>
          <w:color w:val="auto"/>
          <w:sz w:val="32"/>
          <w:szCs w:val="32"/>
          <w:lang w:eastAsia="zh-CN"/>
        </w:rPr>
        <w:t>、</w:t>
      </w:r>
      <w:r>
        <w:rPr>
          <w:rFonts w:hint="eastAsia" w:ascii="仿宋_GB2312" w:hAnsi="Times New Roman" w:eastAsia="仿宋_GB2312" w:cs="Times New Roman"/>
          <w:snapToGrid/>
          <w:color w:val="auto"/>
          <w:sz w:val="32"/>
          <w:szCs w:val="32"/>
          <w:lang w:eastAsia="zh-CN"/>
        </w:rPr>
        <w:t>教学讨论要点、</w:t>
      </w:r>
      <w:r>
        <w:rPr>
          <w:rFonts w:ascii="仿宋_GB2312" w:hAnsi="Times New Roman" w:eastAsia="仿宋_GB2312" w:cs="Times New Roman"/>
          <w:snapToGrid/>
          <w:color w:val="auto"/>
          <w:sz w:val="32"/>
          <w:szCs w:val="32"/>
          <w:lang w:eastAsia="zh-CN"/>
        </w:rPr>
        <w:t>习题布置、复习</w:t>
      </w:r>
      <w:r>
        <w:rPr>
          <w:rFonts w:hint="eastAsia" w:ascii="仿宋_GB2312" w:hAnsi="Times New Roman" w:eastAsia="仿宋_GB2312" w:cs="Times New Roman"/>
          <w:snapToGrid/>
          <w:color w:val="auto"/>
          <w:sz w:val="32"/>
          <w:szCs w:val="32"/>
          <w:lang w:eastAsia="zh-CN"/>
        </w:rPr>
        <w:t>归纳与</w:t>
      </w:r>
      <w:r>
        <w:rPr>
          <w:rFonts w:ascii="仿宋_GB2312" w:hAnsi="Times New Roman" w:eastAsia="仿宋_GB2312" w:cs="Times New Roman"/>
          <w:snapToGrid/>
          <w:color w:val="auto"/>
          <w:sz w:val="32"/>
          <w:szCs w:val="32"/>
          <w:lang w:eastAsia="zh-CN"/>
        </w:rPr>
        <w:t>小结等项目组成，具体参见教务处网站“下载专区”的《教案模板》。</w:t>
      </w:r>
    </w:p>
    <w:p w14:paraId="028E2E97">
      <w:pPr>
        <w:pStyle w:val="2"/>
        <w:widowControl w:val="0"/>
        <w:kinsoku/>
        <w:autoSpaceDE/>
        <w:autoSpaceDN/>
        <w:ind w:firstLine="643" w:firstLineChars="200"/>
        <w:jc w:val="both"/>
        <w:rPr>
          <w:rFonts w:ascii="仿宋_GB2312" w:hAnsi="Times New Roman" w:eastAsia="仿宋_GB2312" w:cs="Times New Roman"/>
          <w:b/>
          <w:snapToGrid/>
          <w:color w:val="auto"/>
          <w:sz w:val="32"/>
          <w:szCs w:val="32"/>
          <w:lang w:eastAsia="zh-CN"/>
        </w:rPr>
      </w:pPr>
      <w:r>
        <w:rPr>
          <w:rFonts w:hint="eastAsia" w:ascii="仿宋_GB2312" w:hAnsi="Times New Roman" w:eastAsia="仿宋_GB2312" w:cs="Times New Roman"/>
          <w:b/>
          <w:snapToGrid/>
          <w:color w:val="auto"/>
          <w:sz w:val="32"/>
          <w:szCs w:val="32"/>
          <w:lang w:eastAsia="zh-CN"/>
        </w:rPr>
        <w:t>三</w:t>
      </w:r>
      <w:r>
        <w:rPr>
          <w:rFonts w:ascii="仿宋_GB2312" w:hAnsi="Times New Roman" w:eastAsia="仿宋_GB2312" w:cs="Times New Roman"/>
          <w:b/>
          <w:snapToGrid/>
          <w:color w:val="auto"/>
          <w:sz w:val="32"/>
          <w:szCs w:val="32"/>
          <w:lang w:eastAsia="zh-CN"/>
        </w:rPr>
        <w:t>、教案的编写要求</w:t>
      </w:r>
    </w:p>
    <w:p w14:paraId="4B2D5715">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（一）</w:t>
      </w:r>
      <w:r>
        <w:rPr>
          <w:rFonts w:ascii="仿宋_GB2312" w:hAnsi="Times New Roman" w:eastAsia="仿宋_GB2312" w:cs="Times New Roman"/>
          <w:snapToGrid/>
          <w:color w:val="auto"/>
          <w:sz w:val="32"/>
          <w:szCs w:val="32"/>
          <w:lang w:eastAsia="zh-CN"/>
        </w:rPr>
        <w:t>教案与教学大纲要求吻合，教学内容、知识点、重点、难点、</w:t>
      </w:r>
      <w:r>
        <w:rPr>
          <w:rFonts w:hint="eastAsia" w:ascii="仿宋_GB2312" w:hAnsi="Times New Roman" w:eastAsia="仿宋_GB2312" w:cs="Times New Roman"/>
          <w:snapToGrid/>
          <w:color w:val="auto"/>
          <w:sz w:val="32"/>
          <w:szCs w:val="32"/>
          <w:lang w:eastAsia="zh-CN"/>
        </w:rPr>
        <w:t>及</w:t>
      </w:r>
      <w:r>
        <w:rPr>
          <w:rFonts w:ascii="仿宋_GB2312" w:hAnsi="Times New Roman" w:eastAsia="仿宋_GB2312" w:cs="Times New Roman"/>
          <w:snapToGrid/>
          <w:color w:val="auto"/>
          <w:sz w:val="32"/>
          <w:szCs w:val="32"/>
          <w:lang w:eastAsia="zh-CN"/>
        </w:rPr>
        <w:t>能力培养</w:t>
      </w:r>
      <w:r>
        <w:rPr>
          <w:rFonts w:hint="eastAsia" w:ascii="仿宋_GB2312" w:hAnsi="Times New Roman" w:eastAsia="仿宋_GB2312" w:cs="Times New Roman"/>
          <w:snapToGrid/>
          <w:color w:val="auto"/>
          <w:sz w:val="32"/>
          <w:szCs w:val="32"/>
          <w:lang w:eastAsia="zh-CN"/>
        </w:rPr>
        <w:t>要求的描述</w:t>
      </w:r>
      <w:r>
        <w:rPr>
          <w:rFonts w:ascii="仿宋_GB2312" w:hAnsi="Times New Roman" w:eastAsia="仿宋_GB2312" w:cs="Times New Roman"/>
          <w:snapToGrid/>
          <w:color w:val="auto"/>
          <w:sz w:val="32"/>
          <w:szCs w:val="32"/>
          <w:lang w:eastAsia="zh-CN"/>
        </w:rPr>
        <w:t>明晰</w:t>
      </w:r>
      <w:r>
        <w:rPr>
          <w:rFonts w:hint="eastAsia" w:ascii="仿宋_GB2312" w:hAnsi="Times New Roman" w:eastAsia="仿宋_GB2312" w:cs="Times New Roman"/>
          <w:snapToGrid/>
          <w:color w:val="auto"/>
          <w:sz w:val="32"/>
          <w:szCs w:val="32"/>
          <w:lang w:eastAsia="zh-CN"/>
        </w:rPr>
        <w:t>，</w:t>
      </w:r>
      <w:r>
        <w:rPr>
          <w:rFonts w:ascii="仿宋_GB2312" w:hAnsi="Times New Roman" w:eastAsia="仿宋_GB2312" w:cs="Times New Roman"/>
          <w:snapToGrid/>
          <w:color w:val="auto"/>
          <w:sz w:val="32"/>
          <w:szCs w:val="32"/>
          <w:lang w:eastAsia="zh-CN"/>
        </w:rPr>
        <w:t>学时分配</w:t>
      </w:r>
      <w:r>
        <w:rPr>
          <w:rFonts w:hint="eastAsia" w:ascii="仿宋_GB2312" w:hAnsi="Times New Roman" w:eastAsia="仿宋_GB2312" w:cs="Times New Roman"/>
          <w:snapToGrid/>
          <w:color w:val="auto"/>
          <w:sz w:val="32"/>
          <w:szCs w:val="32"/>
          <w:lang w:eastAsia="zh-CN"/>
        </w:rPr>
        <w:t>合理</w:t>
      </w:r>
      <w:r>
        <w:rPr>
          <w:rFonts w:ascii="仿宋_GB2312" w:hAnsi="Times New Roman" w:eastAsia="仿宋_GB2312" w:cs="Times New Roman"/>
          <w:snapToGrid/>
          <w:color w:val="auto"/>
          <w:sz w:val="32"/>
          <w:szCs w:val="32"/>
          <w:lang w:eastAsia="zh-CN"/>
        </w:rPr>
        <w:t>。</w:t>
      </w:r>
    </w:p>
    <w:p w14:paraId="361272E4">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（二）各章节应</w:t>
      </w:r>
      <w:r>
        <w:rPr>
          <w:rFonts w:ascii="仿宋_GB2312" w:hAnsi="Times New Roman" w:eastAsia="仿宋_GB2312" w:cs="Times New Roman"/>
          <w:snapToGrid/>
          <w:color w:val="auto"/>
          <w:sz w:val="32"/>
          <w:szCs w:val="32"/>
          <w:lang w:eastAsia="zh-CN"/>
        </w:rPr>
        <w:t>融入“课程思政”元素，涵盖教材基本内容，能反映本专业学科前沿研究动态</w:t>
      </w:r>
      <w:r>
        <w:rPr>
          <w:rFonts w:hint="eastAsia" w:ascii="仿宋_GB2312" w:hAnsi="Times New Roman" w:eastAsia="仿宋_GB2312" w:cs="Times New Roman"/>
          <w:snapToGrid/>
          <w:color w:val="auto"/>
          <w:sz w:val="32"/>
          <w:szCs w:val="32"/>
          <w:lang w:eastAsia="zh-CN"/>
        </w:rPr>
        <w:t>和技术发展趋势，</w:t>
      </w:r>
      <w:r>
        <w:rPr>
          <w:rFonts w:ascii="仿宋_GB2312" w:hAnsi="Times New Roman" w:eastAsia="仿宋_GB2312" w:cs="Times New Roman"/>
          <w:snapToGrid/>
          <w:color w:val="auto"/>
          <w:sz w:val="32"/>
          <w:szCs w:val="32"/>
          <w:lang w:eastAsia="zh-CN"/>
        </w:rPr>
        <w:t>同时</w:t>
      </w:r>
      <w:r>
        <w:rPr>
          <w:rFonts w:hint="eastAsia" w:ascii="仿宋_GB2312" w:hAnsi="Times New Roman" w:eastAsia="仿宋_GB2312" w:cs="Times New Roman"/>
          <w:snapToGrid/>
          <w:color w:val="auto"/>
          <w:sz w:val="32"/>
          <w:szCs w:val="32"/>
          <w:lang w:eastAsia="zh-CN"/>
        </w:rPr>
        <w:t>应</w:t>
      </w:r>
      <w:r>
        <w:rPr>
          <w:rFonts w:ascii="仿宋_GB2312" w:hAnsi="Times New Roman" w:eastAsia="仿宋_GB2312" w:cs="Times New Roman"/>
          <w:snapToGrid/>
          <w:color w:val="auto"/>
          <w:sz w:val="32"/>
          <w:szCs w:val="32"/>
          <w:lang w:eastAsia="zh-CN"/>
        </w:rPr>
        <w:t>理论联系实际，注重实践应用，理论教学与实验实习相互促进，要注意与先修后续课</w:t>
      </w:r>
      <w:r>
        <w:rPr>
          <w:rFonts w:hint="eastAsia" w:ascii="仿宋_GB2312" w:hAnsi="Times New Roman" w:eastAsia="仿宋_GB2312" w:cs="Times New Roman"/>
          <w:snapToGrid/>
          <w:color w:val="auto"/>
          <w:sz w:val="32"/>
          <w:szCs w:val="32"/>
          <w:lang w:eastAsia="zh-CN"/>
        </w:rPr>
        <w:t>程的妥当</w:t>
      </w:r>
      <w:r>
        <w:rPr>
          <w:rFonts w:ascii="仿宋_GB2312" w:hAnsi="Times New Roman" w:eastAsia="仿宋_GB2312" w:cs="Times New Roman"/>
          <w:snapToGrid/>
          <w:color w:val="auto"/>
          <w:sz w:val="32"/>
          <w:szCs w:val="32"/>
          <w:lang w:eastAsia="zh-CN"/>
        </w:rPr>
        <w:t>衔接。</w:t>
      </w:r>
    </w:p>
    <w:p w14:paraId="2B8D8B80">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（三）教案应做到</w:t>
      </w:r>
      <w:r>
        <w:rPr>
          <w:rFonts w:ascii="仿宋_GB2312" w:hAnsi="Times New Roman" w:eastAsia="仿宋_GB2312" w:cs="Times New Roman"/>
          <w:snapToGrid/>
          <w:color w:val="auto"/>
          <w:sz w:val="32"/>
          <w:szCs w:val="32"/>
          <w:lang w:eastAsia="zh-CN"/>
        </w:rPr>
        <w:t>言简意赅，文图并茂，详略得当，符号、计量单位符合标准规范。</w:t>
      </w:r>
    </w:p>
    <w:p w14:paraId="3891E27F">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（四）要</w:t>
      </w:r>
      <w:r>
        <w:rPr>
          <w:rFonts w:ascii="仿宋_GB2312" w:hAnsi="Times New Roman" w:eastAsia="仿宋_GB2312" w:cs="Times New Roman"/>
          <w:snapToGrid/>
          <w:color w:val="auto"/>
          <w:sz w:val="32"/>
          <w:szCs w:val="32"/>
          <w:lang w:eastAsia="zh-CN"/>
        </w:rPr>
        <w:t>注重教学改革，教学方法、手段和教学环节设计</w:t>
      </w:r>
      <w:r>
        <w:rPr>
          <w:rFonts w:hint="eastAsia" w:ascii="仿宋_GB2312" w:hAnsi="Times New Roman" w:eastAsia="仿宋_GB2312" w:cs="Times New Roman"/>
          <w:snapToGrid/>
          <w:color w:val="auto"/>
          <w:sz w:val="32"/>
          <w:szCs w:val="32"/>
          <w:lang w:eastAsia="zh-CN"/>
        </w:rPr>
        <w:t>应</w:t>
      </w:r>
      <w:r>
        <w:rPr>
          <w:rFonts w:ascii="仿宋_GB2312" w:hAnsi="Times New Roman" w:eastAsia="仿宋_GB2312" w:cs="Times New Roman"/>
          <w:snapToGrid/>
          <w:color w:val="auto"/>
          <w:sz w:val="32"/>
          <w:szCs w:val="32"/>
          <w:lang w:eastAsia="zh-CN"/>
        </w:rPr>
        <w:t>合理。</w:t>
      </w:r>
    </w:p>
    <w:p w14:paraId="7CFD5AAB">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（五）合理使用</w:t>
      </w:r>
      <w:r>
        <w:rPr>
          <w:rFonts w:ascii="仿宋_GB2312" w:hAnsi="Times New Roman" w:eastAsia="仿宋_GB2312" w:cs="Times New Roman"/>
          <w:snapToGrid/>
          <w:color w:val="auto"/>
          <w:sz w:val="32"/>
          <w:szCs w:val="32"/>
          <w:lang w:eastAsia="zh-CN"/>
        </w:rPr>
        <w:t>参考书目</w:t>
      </w:r>
      <w:r>
        <w:rPr>
          <w:rFonts w:hint="eastAsia" w:ascii="仿宋_GB2312" w:hAnsi="Times New Roman" w:eastAsia="仿宋_GB2312" w:cs="Times New Roman"/>
          <w:snapToGrid/>
          <w:color w:val="auto"/>
          <w:sz w:val="32"/>
          <w:szCs w:val="32"/>
          <w:lang w:eastAsia="zh-CN"/>
        </w:rPr>
        <w:t>，</w:t>
      </w:r>
      <w:r>
        <w:rPr>
          <w:rFonts w:ascii="仿宋_GB2312" w:hAnsi="Times New Roman" w:eastAsia="仿宋_GB2312" w:cs="Times New Roman"/>
          <w:snapToGrid/>
          <w:color w:val="auto"/>
          <w:sz w:val="32"/>
          <w:szCs w:val="32"/>
          <w:lang w:eastAsia="zh-CN"/>
        </w:rPr>
        <w:t>课堂讨论</w:t>
      </w:r>
      <w:r>
        <w:rPr>
          <w:rFonts w:hint="eastAsia" w:ascii="仿宋_GB2312" w:hAnsi="Times New Roman" w:eastAsia="仿宋_GB2312" w:cs="Times New Roman"/>
          <w:snapToGrid/>
          <w:color w:val="auto"/>
          <w:sz w:val="32"/>
          <w:szCs w:val="32"/>
          <w:lang w:eastAsia="zh-CN"/>
        </w:rPr>
        <w:t>、</w:t>
      </w:r>
      <w:r>
        <w:rPr>
          <w:rFonts w:ascii="仿宋_GB2312" w:hAnsi="Times New Roman" w:eastAsia="仿宋_GB2312" w:cs="Times New Roman"/>
          <w:snapToGrid/>
          <w:color w:val="auto"/>
          <w:sz w:val="32"/>
          <w:szCs w:val="32"/>
          <w:lang w:eastAsia="zh-CN"/>
        </w:rPr>
        <w:t>作业布置、</w:t>
      </w:r>
      <w:r>
        <w:rPr>
          <w:rFonts w:hint="eastAsia" w:ascii="仿宋_GB2312" w:hAnsi="Times New Roman" w:eastAsia="仿宋_GB2312" w:cs="Times New Roman"/>
          <w:snapToGrid/>
          <w:color w:val="auto"/>
          <w:sz w:val="32"/>
          <w:szCs w:val="32"/>
          <w:lang w:eastAsia="zh-CN"/>
        </w:rPr>
        <w:t>以及</w:t>
      </w:r>
      <w:r>
        <w:rPr>
          <w:rFonts w:ascii="仿宋_GB2312" w:hAnsi="Times New Roman" w:eastAsia="仿宋_GB2312" w:cs="Times New Roman"/>
          <w:snapToGrid/>
          <w:color w:val="auto"/>
          <w:sz w:val="32"/>
          <w:szCs w:val="32"/>
          <w:lang w:eastAsia="zh-CN"/>
        </w:rPr>
        <w:t>考试</w:t>
      </w:r>
      <w:r>
        <w:rPr>
          <w:rFonts w:hint="eastAsia" w:ascii="仿宋_GB2312" w:hAnsi="Times New Roman" w:eastAsia="仿宋_GB2312" w:cs="Times New Roman"/>
          <w:snapToGrid/>
          <w:color w:val="auto"/>
          <w:sz w:val="32"/>
          <w:szCs w:val="32"/>
          <w:lang w:eastAsia="zh-CN"/>
        </w:rPr>
        <w:t>考核</w:t>
      </w:r>
      <w:r>
        <w:rPr>
          <w:rFonts w:ascii="仿宋_GB2312" w:hAnsi="Times New Roman" w:eastAsia="仿宋_GB2312" w:cs="Times New Roman"/>
          <w:snapToGrid/>
          <w:color w:val="auto"/>
          <w:sz w:val="32"/>
          <w:szCs w:val="32"/>
          <w:lang w:eastAsia="zh-CN"/>
        </w:rPr>
        <w:t>安排</w:t>
      </w:r>
      <w:r>
        <w:rPr>
          <w:rFonts w:hint="eastAsia" w:ascii="仿宋_GB2312" w:hAnsi="Times New Roman" w:eastAsia="仿宋_GB2312" w:cs="Times New Roman"/>
          <w:snapToGrid/>
          <w:color w:val="auto"/>
          <w:sz w:val="32"/>
          <w:szCs w:val="32"/>
          <w:lang w:eastAsia="zh-CN"/>
        </w:rPr>
        <w:t>等应</w:t>
      </w:r>
      <w:r>
        <w:rPr>
          <w:rFonts w:ascii="仿宋_GB2312" w:hAnsi="Times New Roman" w:eastAsia="仿宋_GB2312" w:cs="Times New Roman"/>
          <w:snapToGrid/>
          <w:color w:val="auto"/>
          <w:sz w:val="32"/>
          <w:szCs w:val="32"/>
          <w:lang w:eastAsia="zh-CN"/>
        </w:rPr>
        <w:t>具体</w:t>
      </w:r>
      <w:r>
        <w:rPr>
          <w:rFonts w:hint="eastAsia" w:ascii="仿宋_GB2312" w:hAnsi="Times New Roman" w:eastAsia="仿宋_GB2312" w:cs="Times New Roman"/>
          <w:snapToGrid/>
          <w:color w:val="auto"/>
          <w:sz w:val="32"/>
          <w:szCs w:val="32"/>
          <w:lang w:eastAsia="zh-CN"/>
        </w:rPr>
        <w:t>且</w:t>
      </w:r>
      <w:r>
        <w:rPr>
          <w:rFonts w:ascii="仿宋_GB2312" w:hAnsi="Times New Roman" w:eastAsia="仿宋_GB2312" w:cs="Times New Roman"/>
          <w:snapToGrid/>
          <w:color w:val="auto"/>
          <w:sz w:val="32"/>
          <w:szCs w:val="32"/>
          <w:lang w:eastAsia="zh-CN"/>
        </w:rPr>
        <w:t>合理。</w:t>
      </w:r>
    </w:p>
    <w:p w14:paraId="50FD01F0">
      <w:pPr>
        <w:pStyle w:val="3"/>
        <w:shd w:val="clear" w:color="auto" w:fill="FFFFFF"/>
        <w:spacing w:before="0" w:beforeAutospacing="0" w:after="0" w:afterAutospacing="0"/>
        <w:jc w:val="center"/>
        <w:rPr>
          <w:rFonts w:ascii="黑体" w:hAnsi="黑体" w:eastAsia="黑体"/>
          <w:sz w:val="32"/>
          <w:szCs w:val="32"/>
        </w:rPr>
      </w:pPr>
      <w:r>
        <w:rPr>
          <w:rFonts w:ascii="黑体" w:hAnsi="黑体" w:eastAsia="黑体"/>
          <w:sz w:val="32"/>
          <w:szCs w:val="32"/>
        </w:rPr>
        <w:t>第四</w:t>
      </w:r>
      <w:r>
        <w:rPr>
          <w:rFonts w:hint="eastAsia" w:ascii="黑体" w:hAnsi="黑体" w:eastAsia="黑体"/>
          <w:sz w:val="32"/>
          <w:szCs w:val="32"/>
        </w:rPr>
        <w:t>部分</w:t>
      </w:r>
      <w:r>
        <w:rPr>
          <w:rFonts w:ascii="黑体" w:hAnsi="黑体" w:eastAsia="黑体"/>
          <w:sz w:val="32"/>
          <w:szCs w:val="32"/>
        </w:rPr>
        <w:t xml:space="preserve">  教材选用、编写的质量标准</w:t>
      </w:r>
    </w:p>
    <w:p w14:paraId="5DD62A27">
      <w:pPr>
        <w:pStyle w:val="2"/>
        <w:widowControl w:val="0"/>
        <w:kinsoku/>
        <w:autoSpaceDE/>
        <w:autoSpaceDN/>
        <w:ind w:firstLine="643" w:firstLineChars="200"/>
        <w:jc w:val="both"/>
        <w:rPr>
          <w:rFonts w:ascii="仿宋_GB2312" w:hAnsi="Times New Roman" w:eastAsia="仿宋_GB2312" w:cs="Times New Roman"/>
          <w:b/>
          <w:snapToGrid/>
          <w:color w:val="auto"/>
          <w:sz w:val="32"/>
          <w:szCs w:val="32"/>
          <w:lang w:eastAsia="zh-CN"/>
        </w:rPr>
      </w:pPr>
      <w:r>
        <w:rPr>
          <w:rFonts w:ascii="仿宋_GB2312" w:hAnsi="Times New Roman" w:eastAsia="仿宋_GB2312" w:cs="Times New Roman"/>
          <w:b/>
          <w:snapToGrid/>
          <w:color w:val="auto"/>
          <w:sz w:val="32"/>
          <w:szCs w:val="32"/>
          <w:lang w:eastAsia="zh-CN"/>
        </w:rPr>
        <w:t>一、教材选用的原则</w:t>
      </w:r>
    </w:p>
    <w:p w14:paraId="7F43B6E8">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（一）教材选用必须</w:t>
      </w:r>
      <w:r>
        <w:rPr>
          <w:rFonts w:ascii="仿宋_GB2312" w:hAnsi="Times New Roman" w:eastAsia="仿宋_GB2312" w:cs="Times New Roman"/>
          <w:snapToGrid/>
          <w:color w:val="auto"/>
          <w:sz w:val="32"/>
          <w:szCs w:val="32"/>
          <w:lang w:eastAsia="zh-CN"/>
        </w:rPr>
        <w:t>符合本专业应用型人才培养目标定位和教学大纲要求</w:t>
      </w:r>
      <w:r>
        <w:rPr>
          <w:rFonts w:hint="eastAsia" w:ascii="仿宋_GB2312" w:hAnsi="Times New Roman" w:eastAsia="仿宋_GB2312" w:cs="Times New Roman"/>
          <w:snapToGrid/>
          <w:color w:val="auto"/>
          <w:sz w:val="32"/>
          <w:szCs w:val="32"/>
          <w:lang w:eastAsia="zh-CN"/>
        </w:rPr>
        <w:t>，一般不得使用低于本教育层次的教材，特殊情况须经学院和专业审定报批后方可使用。</w:t>
      </w:r>
    </w:p>
    <w:p w14:paraId="2E0B1BD9">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（二）</w:t>
      </w:r>
      <w:r>
        <w:rPr>
          <w:rFonts w:ascii="仿宋_GB2312" w:hAnsi="Times New Roman" w:eastAsia="仿宋_GB2312" w:cs="Times New Roman"/>
          <w:snapToGrid/>
          <w:color w:val="auto"/>
          <w:sz w:val="32"/>
          <w:szCs w:val="32"/>
          <w:lang w:eastAsia="zh-CN"/>
        </w:rPr>
        <w:t>所有课程、特别是核心课程和专业主干课程应优先选用先进的、能反映学科发展前沿的优秀教材。鼓励选用省部级</w:t>
      </w:r>
      <w:r>
        <w:rPr>
          <w:rFonts w:hint="eastAsia" w:ascii="仿宋_GB2312" w:hAnsi="Times New Roman" w:eastAsia="仿宋_GB2312" w:cs="Times New Roman"/>
          <w:snapToGrid/>
          <w:color w:val="auto"/>
          <w:sz w:val="32"/>
          <w:szCs w:val="32"/>
          <w:lang w:eastAsia="zh-CN"/>
        </w:rPr>
        <w:t>及</w:t>
      </w:r>
      <w:r>
        <w:rPr>
          <w:rFonts w:ascii="仿宋_GB2312" w:hAnsi="Times New Roman" w:eastAsia="仿宋_GB2312" w:cs="Times New Roman"/>
          <w:snapToGrid/>
          <w:color w:val="auto"/>
          <w:sz w:val="32"/>
          <w:szCs w:val="32"/>
          <w:lang w:eastAsia="zh-CN"/>
        </w:rPr>
        <w:t>以上获奖的教材和普通高等教育规划教材，尽量征订适用于我校应用型人才培养</w:t>
      </w:r>
      <w:r>
        <w:rPr>
          <w:rFonts w:hint="eastAsia" w:ascii="仿宋_GB2312" w:hAnsi="Times New Roman" w:eastAsia="仿宋_GB2312" w:cs="Times New Roman"/>
          <w:snapToGrid/>
          <w:color w:val="auto"/>
          <w:sz w:val="32"/>
          <w:szCs w:val="32"/>
          <w:lang w:eastAsia="zh-CN"/>
        </w:rPr>
        <w:t>需要的</w:t>
      </w:r>
      <w:r>
        <w:rPr>
          <w:rFonts w:ascii="仿宋_GB2312" w:hAnsi="Times New Roman" w:eastAsia="仿宋_GB2312" w:cs="Times New Roman"/>
          <w:snapToGrid/>
          <w:color w:val="auto"/>
          <w:sz w:val="32"/>
          <w:szCs w:val="32"/>
          <w:lang w:eastAsia="zh-CN"/>
        </w:rPr>
        <w:t>近三年出版的新教材。</w:t>
      </w:r>
    </w:p>
    <w:p w14:paraId="37BCE7F7">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（三）</w:t>
      </w:r>
      <w:r>
        <w:rPr>
          <w:rFonts w:ascii="仿宋_GB2312" w:hAnsi="Times New Roman" w:eastAsia="仿宋_GB2312" w:cs="Times New Roman"/>
          <w:snapToGrid/>
          <w:color w:val="auto"/>
          <w:sz w:val="32"/>
          <w:szCs w:val="32"/>
          <w:lang w:eastAsia="zh-CN"/>
        </w:rPr>
        <w:t>选用教材应</w:t>
      </w:r>
      <w:r>
        <w:rPr>
          <w:rFonts w:hint="eastAsia" w:ascii="仿宋_GB2312" w:hAnsi="Times New Roman" w:eastAsia="仿宋_GB2312" w:cs="Times New Roman"/>
          <w:snapToGrid/>
          <w:color w:val="auto"/>
          <w:sz w:val="32"/>
          <w:szCs w:val="32"/>
          <w:lang w:eastAsia="zh-CN"/>
        </w:rPr>
        <w:t>具</w:t>
      </w:r>
      <w:r>
        <w:rPr>
          <w:rFonts w:ascii="仿宋_GB2312" w:hAnsi="Times New Roman" w:eastAsia="仿宋_GB2312" w:cs="Times New Roman"/>
          <w:snapToGrid/>
          <w:color w:val="auto"/>
          <w:sz w:val="32"/>
          <w:szCs w:val="32"/>
          <w:lang w:eastAsia="zh-CN"/>
        </w:rPr>
        <w:t>有较强的理论性和系统性，具</w:t>
      </w:r>
      <w:r>
        <w:rPr>
          <w:rFonts w:hint="eastAsia" w:ascii="仿宋_GB2312" w:hAnsi="Times New Roman" w:eastAsia="仿宋_GB2312" w:cs="Times New Roman"/>
          <w:snapToGrid/>
          <w:color w:val="auto"/>
          <w:sz w:val="32"/>
          <w:szCs w:val="32"/>
          <w:lang w:eastAsia="zh-CN"/>
        </w:rPr>
        <w:t>备</w:t>
      </w:r>
      <w:r>
        <w:rPr>
          <w:rFonts w:ascii="仿宋_GB2312" w:hAnsi="Times New Roman" w:eastAsia="仿宋_GB2312" w:cs="Times New Roman"/>
          <w:snapToGrid/>
          <w:color w:val="auto"/>
          <w:sz w:val="32"/>
          <w:szCs w:val="32"/>
          <w:lang w:eastAsia="zh-CN"/>
        </w:rPr>
        <w:t>学科的先进性和教学的适用性，能够正确地阐述本学科的科学理论和概念，贯彻理论联系实际的原则，符合教育教学规律。</w:t>
      </w:r>
    </w:p>
    <w:p w14:paraId="5D3B3DFE">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（四）</w:t>
      </w:r>
      <w:r>
        <w:rPr>
          <w:rFonts w:ascii="仿宋_GB2312" w:hAnsi="Times New Roman" w:eastAsia="仿宋_GB2312" w:cs="Times New Roman"/>
          <w:snapToGrid/>
          <w:color w:val="auto"/>
          <w:sz w:val="32"/>
          <w:szCs w:val="32"/>
          <w:lang w:eastAsia="zh-CN"/>
        </w:rPr>
        <w:t>理论阐述科学、严谨、准确，文字精练、易懂，运算正确无误，图表清晰标准，术语、计量单位符合国家标准。</w:t>
      </w:r>
    </w:p>
    <w:p w14:paraId="0202D9B3">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（五）</w:t>
      </w:r>
      <w:r>
        <w:rPr>
          <w:rFonts w:ascii="仿宋_GB2312" w:hAnsi="Times New Roman" w:eastAsia="仿宋_GB2312" w:cs="Times New Roman"/>
          <w:snapToGrid/>
          <w:color w:val="auto"/>
          <w:sz w:val="32"/>
          <w:szCs w:val="32"/>
          <w:lang w:eastAsia="zh-CN"/>
        </w:rPr>
        <w:t>鼓励使用校企合作出版的教材。</w:t>
      </w:r>
    </w:p>
    <w:p w14:paraId="2D1DEA02">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（六）</w:t>
      </w:r>
      <w:r>
        <w:rPr>
          <w:rFonts w:ascii="仿宋_GB2312" w:hAnsi="Times New Roman" w:eastAsia="仿宋_GB2312" w:cs="Times New Roman"/>
          <w:snapToGrid/>
          <w:color w:val="auto"/>
          <w:sz w:val="32"/>
          <w:szCs w:val="32"/>
          <w:lang w:eastAsia="zh-CN"/>
        </w:rPr>
        <w:t>选用教材应保持稳定，不得因任课教师变动而随意更换教材。课程确因培养方案调整变动和教学内容更新，选用的教材不再适应课程教学需要时，可重新选用教材。</w:t>
      </w:r>
    </w:p>
    <w:p w14:paraId="7FA1B181">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（七）同一学科</w:t>
      </w:r>
      <w:r>
        <w:rPr>
          <w:rFonts w:ascii="仿宋_GB2312" w:hAnsi="Times New Roman" w:eastAsia="仿宋_GB2312" w:cs="Times New Roman"/>
          <w:snapToGrid/>
          <w:color w:val="auto"/>
          <w:sz w:val="32"/>
          <w:szCs w:val="32"/>
          <w:lang w:eastAsia="zh-CN"/>
        </w:rPr>
        <w:t>相近专业的同一门课程原则上选用同一种教材，不同教师开设的同一门课程一般使用同一种教材。</w:t>
      </w:r>
    </w:p>
    <w:p w14:paraId="7ECFB02D">
      <w:pPr>
        <w:pStyle w:val="2"/>
        <w:widowControl w:val="0"/>
        <w:kinsoku/>
        <w:autoSpaceDE/>
        <w:autoSpaceDN/>
        <w:ind w:firstLine="643" w:firstLineChars="200"/>
        <w:jc w:val="both"/>
        <w:rPr>
          <w:rFonts w:ascii="仿宋_GB2312" w:hAnsi="Times New Roman" w:eastAsia="仿宋_GB2312" w:cs="Times New Roman"/>
          <w:b/>
          <w:snapToGrid/>
          <w:color w:val="auto"/>
          <w:sz w:val="32"/>
          <w:szCs w:val="32"/>
          <w:lang w:eastAsia="zh-CN"/>
        </w:rPr>
      </w:pPr>
      <w:r>
        <w:rPr>
          <w:rFonts w:ascii="仿宋_GB2312" w:hAnsi="Times New Roman" w:eastAsia="仿宋_GB2312" w:cs="Times New Roman"/>
          <w:b/>
          <w:snapToGrid/>
          <w:color w:val="auto"/>
          <w:sz w:val="32"/>
          <w:szCs w:val="32"/>
          <w:lang w:eastAsia="zh-CN"/>
        </w:rPr>
        <w:t>二、教材编写</w:t>
      </w:r>
      <w:r>
        <w:rPr>
          <w:rFonts w:hint="eastAsia" w:ascii="仿宋_GB2312" w:hAnsi="Times New Roman" w:eastAsia="仿宋_GB2312" w:cs="Times New Roman"/>
          <w:b/>
          <w:snapToGrid/>
          <w:color w:val="auto"/>
          <w:sz w:val="32"/>
          <w:szCs w:val="32"/>
          <w:lang w:eastAsia="zh-CN"/>
        </w:rPr>
        <w:t>与出版</w:t>
      </w:r>
      <w:r>
        <w:rPr>
          <w:rFonts w:ascii="仿宋_GB2312" w:hAnsi="Times New Roman" w:eastAsia="仿宋_GB2312" w:cs="Times New Roman"/>
          <w:b/>
          <w:snapToGrid/>
          <w:color w:val="auto"/>
          <w:sz w:val="32"/>
          <w:szCs w:val="32"/>
          <w:lang w:eastAsia="zh-CN"/>
        </w:rPr>
        <w:t>的基本要求和质量标准</w:t>
      </w:r>
    </w:p>
    <w:p w14:paraId="5A475C7E">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（一）</w:t>
      </w:r>
      <w:r>
        <w:rPr>
          <w:rFonts w:ascii="仿宋_GB2312" w:hAnsi="Times New Roman" w:eastAsia="仿宋_GB2312" w:cs="Times New Roman"/>
          <w:snapToGrid/>
          <w:color w:val="auto"/>
          <w:sz w:val="32"/>
          <w:szCs w:val="32"/>
          <w:lang w:eastAsia="zh-CN"/>
        </w:rPr>
        <w:t>符合国家的教育方针和有关法律、法规的规定，学术观点正确</w:t>
      </w:r>
      <w:r>
        <w:rPr>
          <w:rFonts w:hint="eastAsia" w:ascii="仿宋_GB2312" w:hAnsi="Times New Roman" w:eastAsia="仿宋_GB2312" w:cs="Times New Roman"/>
          <w:snapToGrid/>
          <w:color w:val="auto"/>
          <w:sz w:val="32"/>
          <w:szCs w:val="32"/>
          <w:lang w:eastAsia="zh-CN"/>
        </w:rPr>
        <w:t>，无政治性错误</w:t>
      </w:r>
      <w:r>
        <w:rPr>
          <w:rFonts w:ascii="仿宋_GB2312" w:hAnsi="Times New Roman" w:eastAsia="仿宋_GB2312" w:cs="Times New Roman"/>
          <w:snapToGrid/>
          <w:color w:val="auto"/>
          <w:sz w:val="32"/>
          <w:szCs w:val="32"/>
          <w:lang w:eastAsia="zh-CN"/>
        </w:rPr>
        <w:t>。</w:t>
      </w:r>
    </w:p>
    <w:p w14:paraId="7EEDEC47">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（二）</w:t>
      </w:r>
      <w:r>
        <w:rPr>
          <w:rFonts w:ascii="仿宋_GB2312" w:hAnsi="Times New Roman" w:eastAsia="仿宋_GB2312" w:cs="Times New Roman"/>
          <w:snapToGrid/>
          <w:color w:val="auto"/>
          <w:sz w:val="32"/>
          <w:szCs w:val="32"/>
          <w:lang w:eastAsia="zh-CN"/>
        </w:rPr>
        <w:t>符合本科人才培养及教学规律，体系完整，重点突出，取材合适，深入浅出，有利于激发学生学习兴趣。</w:t>
      </w:r>
    </w:p>
    <w:p w14:paraId="5469205F">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（三）</w:t>
      </w:r>
      <w:r>
        <w:rPr>
          <w:rFonts w:ascii="仿宋_GB2312" w:hAnsi="Times New Roman" w:eastAsia="仿宋_GB2312" w:cs="Times New Roman"/>
          <w:snapToGrid/>
          <w:color w:val="auto"/>
          <w:sz w:val="32"/>
          <w:szCs w:val="32"/>
          <w:lang w:eastAsia="zh-CN"/>
        </w:rPr>
        <w:t>内容新颖，特色鲜明，反映本学科的最新成果，具有先进性。</w:t>
      </w:r>
    </w:p>
    <w:p w14:paraId="66A5A57F">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（四）</w:t>
      </w:r>
      <w:r>
        <w:rPr>
          <w:rFonts w:ascii="仿宋_GB2312" w:hAnsi="Times New Roman" w:eastAsia="仿宋_GB2312" w:cs="Times New Roman"/>
          <w:snapToGrid/>
          <w:color w:val="auto"/>
          <w:sz w:val="32"/>
          <w:szCs w:val="32"/>
          <w:lang w:eastAsia="zh-CN"/>
        </w:rPr>
        <w:t>文字简练规范，概念准确，逻辑严密，说理透彻。</w:t>
      </w:r>
    </w:p>
    <w:p w14:paraId="53617829">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（五）</w:t>
      </w:r>
      <w:r>
        <w:rPr>
          <w:rFonts w:ascii="仿宋_GB2312" w:hAnsi="Times New Roman" w:eastAsia="仿宋_GB2312" w:cs="Times New Roman"/>
          <w:snapToGrid/>
          <w:color w:val="auto"/>
          <w:sz w:val="32"/>
          <w:szCs w:val="32"/>
          <w:lang w:eastAsia="zh-CN"/>
        </w:rPr>
        <w:t>正文、习题、思考题齐全，图文配合恰当，图表清晰，注释规范，各类符号及计量单位符合国家标准或行业统一标准。</w:t>
      </w:r>
    </w:p>
    <w:p w14:paraId="1F1A0C78">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（六）</w:t>
      </w:r>
      <w:r>
        <w:rPr>
          <w:rFonts w:ascii="仿宋_GB2312" w:hAnsi="Times New Roman" w:eastAsia="仿宋_GB2312" w:cs="Times New Roman"/>
          <w:snapToGrid/>
          <w:color w:val="auto"/>
          <w:sz w:val="32"/>
          <w:szCs w:val="32"/>
          <w:lang w:eastAsia="zh-CN"/>
        </w:rPr>
        <w:t>鼓励校企合作联合编写出版教材</w:t>
      </w:r>
      <w:r>
        <w:rPr>
          <w:rFonts w:hint="eastAsia" w:ascii="仿宋_GB2312" w:hAnsi="Times New Roman" w:eastAsia="仿宋_GB2312" w:cs="Times New Roman"/>
          <w:snapToGrid/>
          <w:color w:val="auto"/>
          <w:sz w:val="32"/>
          <w:szCs w:val="32"/>
          <w:lang w:eastAsia="zh-CN"/>
        </w:rPr>
        <w:t>，积极组织师资力量强、教学科研水平高的学科专业开展教材建设，编写出版具有我校学科专业特点、科技水平高、有影响力的教材</w:t>
      </w:r>
      <w:r>
        <w:rPr>
          <w:rFonts w:ascii="仿宋_GB2312" w:hAnsi="Times New Roman" w:eastAsia="仿宋_GB2312" w:cs="Times New Roman"/>
          <w:snapToGrid/>
          <w:color w:val="auto"/>
          <w:sz w:val="32"/>
          <w:szCs w:val="32"/>
          <w:lang w:eastAsia="zh-CN"/>
        </w:rPr>
        <w:t>。</w:t>
      </w:r>
    </w:p>
    <w:p w14:paraId="06DCBCFC">
      <w:pPr>
        <w:pStyle w:val="3"/>
        <w:shd w:val="clear" w:color="auto" w:fill="FFFFFF"/>
        <w:spacing w:before="0" w:beforeAutospacing="0" w:after="0" w:afterAutospacing="0"/>
        <w:jc w:val="center"/>
        <w:rPr>
          <w:rFonts w:ascii="黑体" w:hAnsi="黑体" w:eastAsia="黑体"/>
          <w:sz w:val="32"/>
          <w:szCs w:val="32"/>
        </w:rPr>
      </w:pPr>
      <w:r>
        <w:rPr>
          <w:rFonts w:ascii="黑体" w:hAnsi="黑体" w:eastAsia="黑体"/>
          <w:sz w:val="32"/>
          <w:szCs w:val="32"/>
        </w:rPr>
        <w:t>第五</w:t>
      </w:r>
      <w:r>
        <w:rPr>
          <w:rFonts w:hint="eastAsia" w:ascii="黑体" w:hAnsi="黑体" w:eastAsia="黑体"/>
          <w:sz w:val="32"/>
          <w:szCs w:val="32"/>
        </w:rPr>
        <w:t>部分</w:t>
      </w:r>
      <w:r>
        <w:rPr>
          <w:rFonts w:ascii="黑体" w:hAnsi="黑体" w:eastAsia="黑体"/>
          <w:sz w:val="32"/>
          <w:szCs w:val="32"/>
        </w:rPr>
        <w:t xml:space="preserve">  课堂教学质量标准</w:t>
      </w:r>
    </w:p>
    <w:p w14:paraId="7BD70F91">
      <w:pPr>
        <w:pStyle w:val="2"/>
        <w:widowControl w:val="0"/>
        <w:kinsoku/>
        <w:autoSpaceDE/>
        <w:autoSpaceDN/>
        <w:ind w:firstLine="643" w:firstLineChars="200"/>
        <w:jc w:val="both"/>
        <w:rPr>
          <w:rFonts w:ascii="仿宋_GB2312" w:hAnsi="Times New Roman" w:eastAsia="仿宋_GB2312" w:cs="Times New Roman"/>
          <w:b/>
          <w:snapToGrid/>
          <w:color w:val="auto"/>
          <w:sz w:val="32"/>
          <w:szCs w:val="32"/>
          <w:lang w:eastAsia="zh-CN"/>
        </w:rPr>
      </w:pPr>
      <w:r>
        <w:rPr>
          <w:rFonts w:ascii="仿宋_GB2312" w:hAnsi="Times New Roman" w:eastAsia="仿宋_GB2312" w:cs="Times New Roman"/>
          <w:b/>
          <w:snapToGrid/>
          <w:color w:val="auto"/>
          <w:sz w:val="32"/>
          <w:szCs w:val="32"/>
          <w:lang w:eastAsia="zh-CN"/>
        </w:rPr>
        <w:t>一、备课的质量标准</w:t>
      </w:r>
    </w:p>
    <w:p w14:paraId="76DEEC9D">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（一）</w:t>
      </w:r>
      <w:r>
        <w:rPr>
          <w:rFonts w:ascii="仿宋_GB2312" w:hAnsi="Times New Roman" w:eastAsia="仿宋_GB2312" w:cs="Times New Roman"/>
          <w:snapToGrid/>
          <w:color w:val="auto"/>
          <w:sz w:val="32"/>
          <w:szCs w:val="32"/>
          <w:lang w:eastAsia="zh-CN"/>
        </w:rPr>
        <w:t>严格依据课程教学大纲，明确教学目的和任务</w:t>
      </w:r>
      <w:r>
        <w:rPr>
          <w:rFonts w:hint="eastAsia" w:ascii="仿宋_GB2312" w:hAnsi="Times New Roman" w:eastAsia="仿宋_GB2312" w:cs="Times New Roman"/>
          <w:snapToGrid/>
          <w:color w:val="auto"/>
          <w:sz w:val="32"/>
          <w:szCs w:val="32"/>
          <w:lang w:eastAsia="zh-CN"/>
        </w:rPr>
        <w:t>。</w:t>
      </w:r>
    </w:p>
    <w:p w14:paraId="50F73DC5">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（二）</w:t>
      </w:r>
      <w:r>
        <w:rPr>
          <w:rFonts w:ascii="仿宋_GB2312" w:hAnsi="Times New Roman" w:eastAsia="仿宋_GB2312" w:cs="Times New Roman"/>
          <w:snapToGrid/>
          <w:color w:val="auto"/>
          <w:sz w:val="32"/>
          <w:szCs w:val="32"/>
          <w:lang w:eastAsia="zh-CN"/>
        </w:rPr>
        <w:t>合理科学编排授课计划，基本</w:t>
      </w:r>
      <w:r>
        <w:rPr>
          <w:rFonts w:hint="eastAsia" w:ascii="仿宋_GB2312" w:hAnsi="Times New Roman" w:eastAsia="仿宋_GB2312" w:cs="Times New Roman"/>
          <w:snapToGrid/>
          <w:color w:val="auto"/>
          <w:sz w:val="32"/>
          <w:szCs w:val="32"/>
          <w:lang w:eastAsia="zh-CN"/>
        </w:rPr>
        <w:t>教学</w:t>
      </w:r>
      <w:r>
        <w:rPr>
          <w:rFonts w:ascii="仿宋_GB2312" w:hAnsi="Times New Roman" w:eastAsia="仿宋_GB2312" w:cs="Times New Roman"/>
          <w:snapToGrid/>
          <w:color w:val="auto"/>
          <w:sz w:val="32"/>
          <w:szCs w:val="32"/>
          <w:lang w:eastAsia="zh-CN"/>
        </w:rPr>
        <w:t>内容</w:t>
      </w:r>
      <w:r>
        <w:rPr>
          <w:rFonts w:hint="eastAsia" w:ascii="仿宋_GB2312" w:hAnsi="Times New Roman" w:eastAsia="仿宋_GB2312" w:cs="Times New Roman"/>
          <w:snapToGrid/>
          <w:color w:val="auto"/>
          <w:sz w:val="32"/>
          <w:szCs w:val="32"/>
          <w:lang w:eastAsia="zh-CN"/>
        </w:rPr>
        <w:t>应</w:t>
      </w:r>
      <w:r>
        <w:rPr>
          <w:rFonts w:ascii="仿宋_GB2312" w:hAnsi="Times New Roman" w:eastAsia="仿宋_GB2312" w:cs="Times New Roman"/>
          <w:snapToGrid/>
          <w:color w:val="auto"/>
          <w:sz w:val="32"/>
          <w:szCs w:val="32"/>
          <w:lang w:eastAsia="zh-CN"/>
        </w:rPr>
        <w:t>涵盖完整</w:t>
      </w:r>
      <w:r>
        <w:rPr>
          <w:rFonts w:hint="eastAsia" w:ascii="仿宋_GB2312" w:hAnsi="Times New Roman" w:eastAsia="仿宋_GB2312" w:cs="Times New Roman"/>
          <w:snapToGrid/>
          <w:color w:val="auto"/>
          <w:sz w:val="32"/>
          <w:szCs w:val="32"/>
          <w:lang w:eastAsia="zh-CN"/>
        </w:rPr>
        <w:t>。</w:t>
      </w:r>
    </w:p>
    <w:p w14:paraId="3BF2141F">
      <w:pPr>
        <w:pStyle w:val="2"/>
        <w:widowControl w:val="0"/>
        <w:kinsoku/>
        <w:autoSpaceDE/>
        <w:autoSpaceDN/>
        <w:ind w:firstLine="640" w:firstLineChars="200"/>
        <w:jc w:val="both"/>
        <w:rPr>
          <w:color w:val="auto"/>
          <w:sz w:val="24"/>
          <w:szCs w:val="24"/>
          <w:lang w:eastAsia="zh-CN"/>
        </w:rPr>
      </w:pPr>
      <w:r>
        <w:rPr>
          <w:rFonts w:hint="eastAsia" w:ascii="仿宋_GB2312" w:hAnsi="Times New Roman" w:eastAsia="仿宋_GB2312" w:cs="Times New Roman"/>
          <w:snapToGrid/>
          <w:color w:val="auto"/>
          <w:sz w:val="32"/>
          <w:szCs w:val="32"/>
          <w:lang w:eastAsia="zh-CN"/>
        </w:rPr>
        <w:t>（三）</w:t>
      </w:r>
      <w:r>
        <w:rPr>
          <w:rFonts w:ascii="仿宋_GB2312" w:hAnsi="Times New Roman" w:eastAsia="仿宋_GB2312" w:cs="Times New Roman"/>
          <w:snapToGrid/>
          <w:color w:val="auto"/>
          <w:sz w:val="32"/>
          <w:szCs w:val="32"/>
          <w:lang w:eastAsia="zh-CN"/>
        </w:rPr>
        <w:t>认真编写教案、制作课件，</w:t>
      </w:r>
      <w:r>
        <w:rPr>
          <w:rFonts w:hint="eastAsia" w:ascii="仿宋_GB2312" w:hAnsi="Times New Roman" w:eastAsia="仿宋_GB2312" w:cs="Times New Roman"/>
          <w:snapToGrid/>
          <w:color w:val="auto"/>
          <w:sz w:val="32"/>
          <w:szCs w:val="32"/>
          <w:lang w:eastAsia="zh-CN"/>
        </w:rPr>
        <w:t>做到科学严谨，</w:t>
      </w:r>
      <w:r>
        <w:rPr>
          <w:rFonts w:ascii="仿宋_GB2312" w:hAnsi="Times New Roman" w:eastAsia="仿宋_GB2312" w:cs="Times New Roman"/>
          <w:snapToGrid/>
          <w:color w:val="auto"/>
          <w:sz w:val="32"/>
          <w:szCs w:val="32"/>
          <w:lang w:eastAsia="zh-CN"/>
        </w:rPr>
        <w:t>重点难点突出，精选教学内容</w:t>
      </w:r>
      <w:r>
        <w:rPr>
          <w:rFonts w:hint="eastAsia" w:ascii="仿宋_GB2312" w:hAnsi="Times New Roman" w:eastAsia="仿宋_GB2312" w:cs="Times New Roman"/>
          <w:snapToGrid/>
          <w:color w:val="auto"/>
          <w:sz w:val="32"/>
          <w:szCs w:val="32"/>
          <w:lang w:eastAsia="zh-CN"/>
        </w:rPr>
        <w:t>与案</w:t>
      </w:r>
      <w:r>
        <w:rPr>
          <w:rFonts w:hint="eastAsia"/>
          <w:color w:val="auto"/>
          <w:spacing w:val="-1"/>
          <w:sz w:val="24"/>
          <w:szCs w:val="24"/>
          <w:lang w:eastAsia="zh-CN"/>
        </w:rPr>
        <w:t>例</w:t>
      </w:r>
      <w:r>
        <w:rPr>
          <w:color w:val="auto"/>
          <w:spacing w:val="-1"/>
          <w:sz w:val="24"/>
          <w:szCs w:val="24"/>
          <w:lang w:eastAsia="zh-CN"/>
        </w:rPr>
        <w:t>，选用适宜的教学方法和手段</w:t>
      </w:r>
      <w:r>
        <w:rPr>
          <w:rFonts w:hint="eastAsia"/>
          <w:color w:val="auto"/>
          <w:spacing w:val="-1"/>
          <w:sz w:val="24"/>
          <w:szCs w:val="24"/>
          <w:lang w:eastAsia="zh-CN"/>
        </w:rPr>
        <w:t>。</w:t>
      </w:r>
    </w:p>
    <w:p w14:paraId="6E1EFCA3">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（四）</w:t>
      </w:r>
      <w:r>
        <w:rPr>
          <w:rFonts w:ascii="仿宋_GB2312" w:hAnsi="Times New Roman" w:eastAsia="仿宋_GB2312" w:cs="Times New Roman"/>
          <w:snapToGrid/>
          <w:color w:val="auto"/>
          <w:sz w:val="32"/>
          <w:szCs w:val="32"/>
          <w:lang w:eastAsia="zh-CN"/>
        </w:rPr>
        <w:t>结合学生实际，因材施教，注重调动学生学习兴趣和课堂互动的氛围，参考书目、作业布置、课堂讨论</w:t>
      </w:r>
      <w:r>
        <w:rPr>
          <w:rFonts w:hint="eastAsia" w:ascii="仿宋_GB2312" w:hAnsi="Times New Roman" w:eastAsia="仿宋_GB2312" w:cs="Times New Roman"/>
          <w:snapToGrid/>
          <w:color w:val="auto"/>
          <w:sz w:val="32"/>
          <w:szCs w:val="32"/>
          <w:lang w:eastAsia="zh-CN"/>
        </w:rPr>
        <w:t>、课外辅导</w:t>
      </w:r>
      <w:r>
        <w:rPr>
          <w:rFonts w:ascii="仿宋_GB2312" w:hAnsi="Times New Roman" w:eastAsia="仿宋_GB2312" w:cs="Times New Roman"/>
          <w:snapToGrid/>
          <w:color w:val="auto"/>
          <w:sz w:val="32"/>
          <w:szCs w:val="32"/>
          <w:lang w:eastAsia="zh-CN"/>
        </w:rPr>
        <w:t>等安排</w:t>
      </w:r>
      <w:r>
        <w:rPr>
          <w:rFonts w:hint="eastAsia" w:ascii="仿宋_GB2312" w:hAnsi="Times New Roman" w:eastAsia="仿宋_GB2312" w:cs="Times New Roman"/>
          <w:snapToGrid/>
          <w:color w:val="auto"/>
          <w:sz w:val="32"/>
          <w:szCs w:val="32"/>
          <w:lang w:eastAsia="zh-CN"/>
        </w:rPr>
        <w:t>应</w:t>
      </w:r>
      <w:r>
        <w:rPr>
          <w:rFonts w:ascii="仿宋_GB2312" w:hAnsi="Times New Roman" w:eastAsia="仿宋_GB2312" w:cs="Times New Roman"/>
          <w:snapToGrid/>
          <w:color w:val="auto"/>
          <w:sz w:val="32"/>
          <w:szCs w:val="32"/>
          <w:lang w:eastAsia="zh-CN"/>
        </w:rPr>
        <w:t>具体合理</w:t>
      </w:r>
      <w:r>
        <w:rPr>
          <w:rFonts w:hint="eastAsia" w:ascii="仿宋_GB2312" w:hAnsi="Times New Roman" w:eastAsia="仿宋_GB2312" w:cs="Times New Roman"/>
          <w:snapToGrid/>
          <w:color w:val="auto"/>
          <w:sz w:val="32"/>
          <w:szCs w:val="32"/>
          <w:lang w:eastAsia="zh-CN"/>
        </w:rPr>
        <w:t>。</w:t>
      </w:r>
    </w:p>
    <w:p w14:paraId="26902CB5">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（五）</w:t>
      </w:r>
      <w:r>
        <w:rPr>
          <w:rFonts w:ascii="仿宋_GB2312" w:hAnsi="Times New Roman" w:eastAsia="仿宋_GB2312" w:cs="Times New Roman"/>
          <w:snapToGrid/>
          <w:color w:val="auto"/>
          <w:sz w:val="32"/>
          <w:szCs w:val="32"/>
          <w:lang w:eastAsia="zh-CN"/>
        </w:rPr>
        <w:t>充分吸收与本课程相关的最新科研成果、密切注意科技发展动态，适当引进校企合作</w:t>
      </w:r>
      <w:r>
        <w:rPr>
          <w:rFonts w:hint="eastAsia" w:ascii="仿宋_GB2312" w:hAnsi="Times New Roman" w:eastAsia="仿宋_GB2312" w:cs="Times New Roman"/>
          <w:snapToGrid/>
          <w:color w:val="auto"/>
          <w:sz w:val="32"/>
          <w:szCs w:val="32"/>
          <w:lang w:eastAsia="zh-CN"/>
        </w:rPr>
        <w:t>的</w:t>
      </w:r>
      <w:r>
        <w:rPr>
          <w:rFonts w:ascii="仿宋_GB2312" w:hAnsi="Times New Roman" w:eastAsia="仿宋_GB2312" w:cs="Times New Roman"/>
          <w:snapToGrid/>
          <w:color w:val="auto"/>
          <w:sz w:val="32"/>
          <w:szCs w:val="32"/>
          <w:lang w:eastAsia="zh-CN"/>
        </w:rPr>
        <w:t>专业教学</w:t>
      </w:r>
      <w:r>
        <w:rPr>
          <w:rFonts w:hint="eastAsia" w:ascii="仿宋_GB2312" w:hAnsi="Times New Roman" w:eastAsia="仿宋_GB2312" w:cs="Times New Roman"/>
          <w:snapToGrid/>
          <w:color w:val="auto"/>
          <w:sz w:val="32"/>
          <w:szCs w:val="32"/>
          <w:lang w:eastAsia="zh-CN"/>
        </w:rPr>
        <w:t>素材</w:t>
      </w:r>
      <w:r>
        <w:rPr>
          <w:rFonts w:ascii="仿宋_GB2312" w:hAnsi="Times New Roman" w:eastAsia="仿宋_GB2312" w:cs="Times New Roman"/>
          <w:snapToGrid/>
          <w:color w:val="auto"/>
          <w:sz w:val="32"/>
          <w:szCs w:val="32"/>
          <w:lang w:eastAsia="zh-CN"/>
        </w:rPr>
        <w:t>，不断更新教学内容</w:t>
      </w:r>
      <w:r>
        <w:rPr>
          <w:rFonts w:hint="eastAsia" w:ascii="仿宋_GB2312" w:hAnsi="Times New Roman" w:eastAsia="仿宋_GB2312" w:cs="Times New Roman"/>
          <w:snapToGrid/>
          <w:color w:val="auto"/>
          <w:sz w:val="32"/>
          <w:szCs w:val="32"/>
          <w:lang w:eastAsia="zh-CN"/>
        </w:rPr>
        <w:t>。</w:t>
      </w:r>
    </w:p>
    <w:p w14:paraId="187CDB5B">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（六）</w:t>
      </w:r>
      <w:r>
        <w:rPr>
          <w:rFonts w:ascii="仿宋_GB2312" w:hAnsi="Times New Roman" w:eastAsia="仿宋_GB2312" w:cs="Times New Roman"/>
          <w:snapToGrid/>
          <w:color w:val="auto"/>
          <w:sz w:val="32"/>
          <w:szCs w:val="32"/>
          <w:lang w:eastAsia="zh-CN"/>
        </w:rPr>
        <w:t>理论联系实际，授课内容</w:t>
      </w:r>
      <w:r>
        <w:rPr>
          <w:rFonts w:hint="eastAsia" w:ascii="仿宋_GB2312" w:hAnsi="Times New Roman" w:eastAsia="仿宋_GB2312" w:cs="Times New Roman"/>
          <w:snapToGrid/>
          <w:color w:val="auto"/>
          <w:sz w:val="32"/>
          <w:szCs w:val="32"/>
          <w:lang w:eastAsia="zh-CN"/>
        </w:rPr>
        <w:t>应</w:t>
      </w:r>
      <w:r>
        <w:rPr>
          <w:rFonts w:ascii="仿宋_GB2312" w:hAnsi="Times New Roman" w:eastAsia="仿宋_GB2312" w:cs="Times New Roman"/>
          <w:snapToGrid/>
          <w:color w:val="auto"/>
          <w:sz w:val="32"/>
          <w:szCs w:val="32"/>
          <w:lang w:eastAsia="zh-CN"/>
        </w:rPr>
        <w:t>尽量与</w:t>
      </w:r>
      <w:r>
        <w:rPr>
          <w:rFonts w:hint="eastAsia" w:ascii="仿宋_GB2312" w:hAnsi="Times New Roman" w:eastAsia="仿宋_GB2312" w:cs="Times New Roman"/>
          <w:snapToGrid/>
          <w:color w:val="auto"/>
          <w:sz w:val="32"/>
          <w:szCs w:val="32"/>
          <w:lang w:eastAsia="zh-CN"/>
        </w:rPr>
        <w:t>当前</w:t>
      </w:r>
      <w:r>
        <w:rPr>
          <w:rFonts w:ascii="仿宋_GB2312" w:hAnsi="Times New Roman" w:eastAsia="仿宋_GB2312" w:cs="Times New Roman"/>
          <w:snapToGrid/>
          <w:color w:val="auto"/>
          <w:sz w:val="32"/>
          <w:szCs w:val="32"/>
          <w:lang w:eastAsia="zh-CN"/>
        </w:rPr>
        <w:t>经济工作、社会生活、生产实践等相联系。</w:t>
      </w:r>
    </w:p>
    <w:p w14:paraId="08427944">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（七）</w:t>
      </w:r>
      <w:r>
        <w:rPr>
          <w:rFonts w:ascii="仿宋_GB2312" w:hAnsi="Times New Roman" w:eastAsia="仿宋_GB2312" w:cs="Times New Roman"/>
          <w:snapToGrid/>
          <w:color w:val="auto"/>
          <w:sz w:val="32"/>
          <w:szCs w:val="32"/>
          <w:lang w:eastAsia="zh-CN"/>
        </w:rPr>
        <w:t>同一门课由两人</w:t>
      </w:r>
      <w:r>
        <w:rPr>
          <w:rFonts w:hint="eastAsia" w:ascii="仿宋_GB2312" w:hAnsi="Times New Roman" w:eastAsia="仿宋_GB2312" w:cs="Times New Roman"/>
          <w:snapToGrid/>
          <w:color w:val="auto"/>
          <w:sz w:val="32"/>
          <w:szCs w:val="32"/>
          <w:lang w:eastAsia="zh-CN"/>
        </w:rPr>
        <w:t>及</w:t>
      </w:r>
      <w:r>
        <w:rPr>
          <w:rFonts w:ascii="仿宋_GB2312" w:hAnsi="Times New Roman" w:eastAsia="仿宋_GB2312" w:cs="Times New Roman"/>
          <w:snapToGrid/>
          <w:color w:val="auto"/>
          <w:sz w:val="32"/>
          <w:szCs w:val="32"/>
          <w:lang w:eastAsia="zh-CN"/>
        </w:rPr>
        <w:t>以上同时开课时，应在个人备课的基础上开展集体备课，集思广益，取长补短，统一教学基本要求和进度，统一</w:t>
      </w:r>
      <w:r>
        <w:rPr>
          <w:rFonts w:hint="eastAsia" w:ascii="仿宋_GB2312" w:hAnsi="Times New Roman" w:eastAsia="仿宋_GB2312" w:cs="Times New Roman"/>
          <w:snapToGrid/>
          <w:color w:val="auto"/>
          <w:sz w:val="32"/>
          <w:szCs w:val="32"/>
          <w:lang w:eastAsia="zh-CN"/>
        </w:rPr>
        <w:t>考核</w:t>
      </w:r>
      <w:r>
        <w:rPr>
          <w:rFonts w:ascii="仿宋_GB2312" w:hAnsi="Times New Roman" w:eastAsia="仿宋_GB2312" w:cs="Times New Roman"/>
          <w:snapToGrid/>
          <w:color w:val="auto"/>
          <w:sz w:val="32"/>
          <w:szCs w:val="32"/>
          <w:lang w:eastAsia="zh-CN"/>
        </w:rPr>
        <w:t>方式和内容。</w:t>
      </w:r>
    </w:p>
    <w:p w14:paraId="65197CAE">
      <w:pPr>
        <w:pStyle w:val="2"/>
        <w:widowControl w:val="0"/>
        <w:kinsoku/>
        <w:autoSpaceDE/>
        <w:autoSpaceDN/>
        <w:ind w:firstLine="643" w:firstLineChars="200"/>
        <w:jc w:val="both"/>
        <w:rPr>
          <w:rFonts w:ascii="仿宋_GB2312" w:hAnsi="Times New Roman" w:eastAsia="仿宋_GB2312" w:cs="Times New Roman"/>
          <w:b/>
          <w:snapToGrid/>
          <w:color w:val="auto"/>
          <w:sz w:val="32"/>
          <w:szCs w:val="32"/>
          <w:lang w:eastAsia="zh-CN"/>
        </w:rPr>
      </w:pPr>
      <w:r>
        <w:rPr>
          <w:rFonts w:ascii="仿宋_GB2312" w:hAnsi="Times New Roman" w:eastAsia="仿宋_GB2312" w:cs="Times New Roman"/>
          <w:b/>
          <w:snapToGrid/>
          <w:color w:val="auto"/>
          <w:sz w:val="32"/>
          <w:szCs w:val="32"/>
          <w:lang w:eastAsia="zh-CN"/>
        </w:rPr>
        <w:t>二、授课的质量标准</w:t>
      </w:r>
    </w:p>
    <w:p w14:paraId="025F9C7F">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（一）</w:t>
      </w:r>
      <w:r>
        <w:rPr>
          <w:rFonts w:ascii="仿宋_GB2312" w:hAnsi="Times New Roman" w:eastAsia="仿宋_GB2312" w:cs="Times New Roman"/>
          <w:snapToGrid/>
          <w:color w:val="auto"/>
          <w:sz w:val="32"/>
          <w:szCs w:val="32"/>
          <w:lang w:eastAsia="zh-CN"/>
        </w:rPr>
        <w:t>上课前做好相应准备，提前进入教室，带好相关教学文件，熟悉相关多媒体设备，了解学生出勤情况，准时进入授课状态</w:t>
      </w:r>
      <w:r>
        <w:rPr>
          <w:rFonts w:hint="eastAsia" w:ascii="仿宋_GB2312" w:hAnsi="Times New Roman" w:eastAsia="仿宋_GB2312" w:cs="Times New Roman"/>
          <w:snapToGrid/>
          <w:color w:val="auto"/>
          <w:sz w:val="32"/>
          <w:szCs w:val="32"/>
          <w:lang w:eastAsia="zh-CN"/>
        </w:rPr>
        <w:t>，</w:t>
      </w:r>
      <w:r>
        <w:rPr>
          <w:rFonts w:ascii="仿宋_GB2312" w:hAnsi="Times New Roman" w:eastAsia="仿宋_GB2312" w:cs="Times New Roman"/>
          <w:snapToGrid/>
          <w:color w:val="auto"/>
          <w:sz w:val="32"/>
          <w:szCs w:val="32"/>
          <w:lang w:eastAsia="zh-CN"/>
        </w:rPr>
        <w:t>授课时精神饱满，仪表端庄，衣着整洁</w:t>
      </w:r>
      <w:r>
        <w:rPr>
          <w:rFonts w:hint="eastAsia" w:ascii="仿宋_GB2312" w:hAnsi="Times New Roman" w:eastAsia="仿宋_GB2312" w:cs="Times New Roman"/>
          <w:snapToGrid/>
          <w:color w:val="auto"/>
          <w:sz w:val="32"/>
          <w:szCs w:val="32"/>
          <w:lang w:eastAsia="zh-CN"/>
        </w:rPr>
        <w:t>。</w:t>
      </w:r>
    </w:p>
    <w:p w14:paraId="493159CF">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（二）</w:t>
      </w:r>
      <w:r>
        <w:rPr>
          <w:rFonts w:ascii="仿宋_GB2312" w:hAnsi="Times New Roman" w:eastAsia="仿宋_GB2312" w:cs="Times New Roman"/>
          <w:snapToGrid/>
          <w:color w:val="auto"/>
          <w:sz w:val="32"/>
          <w:szCs w:val="32"/>
          <w:lang w:eastAsia="zh-CN"/>
        </w:rPr>
        <w:t>严格按照教学大纲规定，全面把握课程的深度与广度，讲清教学内容中的重点与难点。</w:t>
      </w:r>
    </w:p>
    <w:p w14:paraId="7053FD3F">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（三）</w:t>
      </w:r>
      <w:r>
        <w:rPr>
          <w:rFonts w:ascii="仿宋_GB2312" w:hAnsi="Times New Roman" w:eastAsia="仿宋_GB2312" w:cs="Times New Roman"/>
          <w:snapToGrid/>
          <w:color w:val="auto"/>
          <w:sz w:val="32"/>
          <w:szCs w:val="32"/>
          <w:lang w:eastAsia="zh-CN"/>
        </w:rPr>
        <w:t>在保证</w:t>
      </w:r>
      <w:r>
        <w:rPr>
          <w:rFonts w:hint="eastAsia" w:ascii="仿宋_GB2312" w:hAnsi="Times New Roman" w:eastAsia="仿宋_GB2312" w:cs="Times New Roman"/>
          <w:snapToGrid/>
          <w:color w:val="auto"/>
          <w:sz w:val="32"/>
          <w:szCs w:val="32"/>
          <w:lang w:eastAsia="zh-CN"/>
        </w:rPr>
        <w:t>达成</w:t>
      </w:r>
      <w:r>
        <w:rPr>
          <w:rFonts w:ascii="仿宋_GB2312" w:hAnsi="Times New Roman" w:eastAsia="仿宋_GB2312" w:cs="Times New Roman"/>
          <w:snapToGrid/>
          <w:color w:val="auto"/>
          <w:sz w:val="32"/>
          <w:szCs w:val="32"/>
          <w:lang w:eastAsia="zh-CN"/>
        </w:rPr>
        <w:t>教学基本要求的前提下，注重扩展和更新教学内容，实事求是地评述各种学术思想和学术观点，引导学生独立思考，培养学生的</w:t>
      </w:r>
      <w:r>
        <w:rPr>
          <w:rFonts w:hint="eastAsia" w:ascii="仿宋_GB2312" w:hAnsi="Times New Roman" w:eastAsia="仿宋_GB2312" w:cs="Times New Roman"/>
          <w:snapToGrid/>
          <w:color w:val="auto"/>
          <w:sz w:val="32"/>
          <w:szCs w:val="32"/>
          <w:lang w:eastAsia="zh-CN"/>
        </w:rPr>
        <w:t>自主</w:t>
      </w:r>
      <w:r>
        <w:rPr>
          <w:rFonts w:ascii="仿宋_GB2312" w:hAnsi="Times New Roman" w:eastAsia="仿宋_GB2312" w:cs="Times New Roman"/>
          <w:snapToGrid/>
          <w:color w:val="auto"/>
          <w:sz w:val="32"/>
          <w:szCs w:val="32"/>
          <w:lang w:eastAsia="zh-CN"/>
        </w:rPr>
        <w:t>学习能力</w:t>
      </w:r>
      <w:r>
        <w:rPr>
          <w:rFonts w:hint="eastAsia" w:ascii="仿宋_GB2312" w:hAnsi="Times New Roman" w:eastAsia="仿宋_GB2312" w:cs="Times New Roman"/>
          <w:snapToGrid/>
          <w:color w:val="auto"/>
          <w:sz w:val="32"/>
          <w:szCs w:val="32"/>
          <w:lang w:eastAsia="zh-CN"/>
        </w:rPr>
        <w:t>、</w:t>
      </w:r>
      <w:r>
        <w:rPr>
          <w:rFonts w:ascii="仿宋_GB2312" w:hAnsi="Times New Roman" w:eastAsia="仿宋_GB2312" w:cs="Times New Roman"/>
          <w:snapToGrid/>
          <w:color w:val="auto"/>
          <w:sz w:val="32"/>
          <w:szCs w:val="32"/>
          <w:lang w:eastAsia="zh-CN"/>
        </w:rPr>
        <w:t>分析</w:t>
      </w:r>
      <w:r>
        <w:rPr>
          <w:rFonts w:hint="eastAsia" w:ascii="仿宋_GB2312" w:hAnsi="Times New Roman" w:eastAsia="仿宋_GB2312" w:cs="Times New Roman"/>
          <w:snapToGrid/>
          <w:color w:val="auto"/>
          <w:sz w:val="32"/>
          <w:szCs w:val="32"/>
          <w:lang w:eastAsia="zh-CN"/>
        </w:rPr>
        <w:t>问题和</w:t>
      </w:r>
      <w:r>
        <w:rPr>
          <w:rFonts w:ascii="仿宋_GB2312" w:hAnsi="Times New Roman" w:eastAsia="仿宋_GB2312" w:cs="Times New Roman"/>
          <w:snapToGrid/>
          <w:color w:val="auto"/>
          <w:sz w:val="32"/>
          <w:szCs w:val="32"/>
          <w:lang w:eastAsia="zh-CN"/>
        </w:rPr>
        <w:t>解决问题</w:t>
      </w:r>
      <w:r>
        <w:rPr>
          <w:rFonts w:hint="eastAsia" w:ascii="仿宋_GB2312" w:hAnsi="Times New Roman" w:eastAsia="仿宋_GB2312" w:cs="Times New Roman"/>
          <w:snapToGrid/>
          <w:color w:val="auto"/>
          <w:sz w:val="32"/>
          <w:szCs w:val="32"/>
          <w:lang w:eastAsia="zh-CN"/>
        </w:rPr>
        <w:t>能力</w:t>
      </w:r>
      <w:r>
        <w:rPr>
          <w:rFonts w:ascii="仿宋_GB2312" w:hAnsi="Times New Roman" w:eastAsia="仿宋_GB2312" w:cs="Times New Roman"/>
          <w:snapToGrid/>
          <w:color w:val="auto"/>
          <w:sz w:val="32"/>
          <w:szCs w:val="32"/>
          <w:lang w:eastAsia="zh-CN"/>
        </w:rPr>
        <w:t>、以及创新</w:t>
      </w:r>
      <w:r>
        <w:rPr>
          <w:rFonts w:hint="eastAsia" w:ascii="仿宋_GB2312" w:hAnsi="Times New Roman" w:eastAsia="仿宋_GB2312" w:cs="Times New Roman"/>
          <w:snapToGrid/>
          <w:color w:val="auto"/>
          <w:sz w:val="32"/>
          <w:szCs w:val="32"/>
          <w:lang w:eastAsia="zh-CN"/>
        </w:rPr>
        <w:t>思维和</w:t>
      </w:r>
      <w:r>
        <w:rPr>
          <w:rFonts w:ascii="仿宋_GB2312" w:hAnsi="Times New Roman" w:eastAsia="仿宋_GB2312" w:cs="Times New Roman"/>
          <w:snapToGrid/>
          <w:color w:val="auto"/>
          <w:sz w:val="32"/>
          <w:szCs w:val="32"/>
          <w:lang w:eastAsia="zh-CN"/>
        </w:rPr>
        <w:t>能力</w:t>
      </w:r>
      <w:r>
        <w:rPr>
          <w:rFonts w:hint="eastAsia" w:ascii="仿宋_GB2312" w:hAnsi="Times New Roman" w:eastAsia="仿宋_GB2312" w:cs="Times New Roman"/>
          <w:snapToGrid/>
          <w:color w:val="auto"/>
          <w:sz w:val="32"/>
          <w:szCs w:val="32"/>
          <w:lang w:eastAsia="zh-CN"/>
        </w:rPr>
        <w:t>。</w:t>
      </w:r>
    </w:p>
    <w:p w14:paraId="1B0BF59C">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（四）</w:t>
      </w:r>
      <w:r>
        <w:rPr>
          <w:rFonts w:ascii="仿宋_GB2312" w:hAnsi="Times New Roman" w:eastAsia="仿宋_GB2312" w:cs="Times New Roman"/>
          <w:snapToGrid/>
          <w:color w:val="auto"/>
          <w:sz w:val="32"/>
          <w:szCs w:val="32"/>
          <w:lang w:eastAsia="zh-CN"/>
        </w:rPr>
        <w:t>讲究教学方法，努力提高讲课艺术，语言表达准确、简炼、生动，力戒平铺直叙、照本宣科</w:t>
      </w:r>
      <w:r>
        <w:rPr>
          <w:rFonts w:hint="eastAsia" w:ascii="仿宋_GB2312" w:hAnsi="Times New Roman" w:eastAsia="仿宋_GB2312" w:cs="Times New Roman"/>
          <w:snapToGrid/>
          <w:color w:val="auto"/>
          <w:sz w:val="32"/>
          <w:szCs w:val="32"/>
          <w:lang w:eastAsia="zh-CN"/>
        </w:rPr>
        <w:t>；</w:t>
      </w:r>
      <w:r>
        <w:rPr>
          <w:rFonts w:ascii="仿宋_GB2312" w:hAnsi="Times New Roman" w:eastAsia="仿宋_GB2312" w:cs="Times New Roman"/>
          <w:snapToGrid/>
          <w:color w:val="auto"/>
          <w:sz w:val="32"/>
          <w:szCs w:val="32"/>
          <w:lang w:eastAsia="zh-CN"/>
        </w:rPr>
        <w:t>讲究板书艺术，做到板书图表规整、层次清楚、设计合理、努力做到教学内容能脱稿授课</w:t>
      </w:r>
      <w:r>
        <w:rPr>
          <w:rFonts w:hint="eastAsia" w:ascii="仿宋_GB2312" w:hAnsi="Times New Roman" w:eastAsia="仿宋_GB2312" w:cs="Times New Roman"/>
          <w:snapToGrid/>
          <w:color w:val="auto"/>
          <w:sz w:val="32"/>
          <w:szCs w:val="32"/>
          <w:lang w:eastAsia="zh-CN"/>
        </w:rPr>
        <w:t>；</w:t>
      </w:r>
      <w:r>
        <w:rPr>
          <w:rFonts w:ascii="仿宋_GB2312" w:hAnsi="Times New Roman" w:eastAsia="仿宋_GB2312" w:cs="Times New Roman"/>
          <w:snapToGrid/>
          <w:color w:val="auto"/>
          <w:sz w:val="32"/>
          <w:szCs w:val="32"/>
          <w:lang w:eastAsia="zh-CN"/>
        </w:rPr>
        <w:t>同时注意调动学生学习的积极性与主动性，</w:t>
      </w:r>
      <w:r>
        <w:rPr>
          <w:rFonts w:hint="eastAsia" w:ascii="仿宋_GB2312" w:hAnsi="Times New Roman" w:eastAsia="仿宋_GB2312" w:cs="Times New Roman"/>
          <w:snapToGrid/>
          <w:color w:val="auto"/>
          <w:sz w:val="32"/>
          <w:szCs w:val="32"/>
          <w:lang w:eastAsia="zh-CN"/>
        </w:rPr>
        <w:t>加强</w:t>
      </w:r>
      <w:r>
        <w:rPr>
          <w:rFonts w:ascii="仿宋_GB2312" w:hAnsi="Times New Roman" w:eastAsia="仿宋_GB2312" w:cs="Times New Roman"/>
          <w:snapToGrid/>
          <w:color w:val="auto"/>
          <w:sz w:val="32"/>
          <w:szCs w:val="32"/>
          <w:lang w:eastAsia="zh-CN"/>
        </w:rPr>
        <w:t>教学</w:t>
      </w:r>
      <w:r>
        <w:rPr>
          <w:rFonts w:hint="eastAsia" w:ascii="仿宋_GB2312" w:hAnsi="Times New Roman" w:eastAsia="仿宋_GB2312" w:cs="Times New Roman"/>
          <w:snapToGrid/>
          <w:color w:val="auto"/>
          <w:sz w:val="32"/>
          <w:szCs w:val="32"/>
          <w:lang w:eastAsia="zh-CN"/>
        </w:rPr>
        <w:t>中的</w:t>
      </w:r>
      <w:r>
        <w:rPr>
          <w:rFonts w:ascii="仿宋_GB2312" w:hAnsi="Times New Roman" w:eastAsia="仿宋_GB2312" w:cs="Times New Roman"/>
          <w:snapToGrid/>
          <w:color w:val="auto"/>
          <w:sz w:val="32"/>
          <w:szCs w:val="32"/>
          <w:lang w:eastAsia="zh-CN"/>
        </w:rPr>
        <w:t>互动</w:t>
      </w:r>
      <w:r>
        <w:rPr>
          <w:rFonts w:hint="eastAsia" w:ascii="仿宋_GB2312" w:hAnsi="Times New Roman" w:eastAsia="仿宋_GB2312" w:cs="Times New Roman"/>
          <w:snapToGrid/>
          <w:color w:val="auto"/>
          <w:sz w:val="32"/>
          <w:szCs w:val="32"/>
          <w:lang w:eastAsia="zh-CN"/>
        </w:rPr>
        <w:t>与</w:t>
      </w:r>
      <w:r>
        <w:rPr>
          <w:rFonts w:ascii="仿宋_GB2312" w:hAnsi="Times New Roman" w:eastAsia="仿宋_GB2312" w:cs="Times New Roman"/>
          <w:snapToGrid/>
          <w:color w:val="auto"/>
          <w:sz w:val="32"/>
          <w:szCs w:val="32"/>
          <w:lang w:eastAsia="zh-CN"/>
        </w:rPr>
        <w:t>沟通，</w:t>
      </w:r>
      <w:r>
        <w:rPr>
          <w:rFonts w:hint="eastAsia" w:ascii="仿宋_GB2312" w:hAnsi="Times New Roman" w:eastAsia="仿宋_GB2312" w:cs="Times New Roman"/>
          <w:snapToGrid/>
          <w:color w:val="auto"/>
          <w:sz w:val="32"/>
          <w:szCs w:val="32"/>
          <w:lang w:eastAsia="zh-CN"/>
        </w:rPr>
        <w:t>改进</w:t>
      </w:r>
      <w:r>
        <w:rPr>
          <w:rFonts w:ascii="仿宋_GB2312" w:hAnsi="Times New Roman" w:eastAsia="仿宋_GB2312" w:cs="Times New Roman"/>
          <w:snapToGrid/>
          <w:color w:val="auto"/>
          <w:sz w:val="32"/>
          <w:szCs w:val="32"/>
          <w:lang w:eastAsia="zh-CN"/>
        </w:rPr>
        <w:t>对学生学习方法的指导，随时注意讲课效果的信息反馈，及时在讲课中进行调整</w:t>
      </w:r>
      <w:r>
        <w:rPr>
          <w:rFonts w:hint="eastAsia" w:ascii="仿宋_GB2312" w:hAnsi="Times New Roman" w:eastAsia="仿宋_GB2312" w:cs="Times New Roman"/>
          <w:snapToGrid/>
          <w:color w:val="auto"/>
          <w:sz w:val="32"/>
          <w:szCs w:val="32"/>
          <w:lang w:eastAsia="zh-CN"/>
        </w:rPr>
        <w:t>。</w:t>
      </w:r>
    </w:p>
    <w:p w14:paraId="78C612B4">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（五）</w:t>
      </w:r>
      <w:r>
        <w:rPr>
          <w:rFonts w:ascii="仿宋_GB2312" w:hAnsi="Times New Roman" w:eastAsia="仿宋_GB2312" w:cs="Times New Roman"/>
          <w:snapToGrid/>
          <w:color w:val="auto"/>
          <w:sz w:val="32"/>
          <w:szCs w:val="32"/>
          <w:lang w:eastAsia="zh-CN"/>
        </w:rPr>
        <w:t>按</w:t>
      </w:r>
      <w:r>
        <w:rPr>
          <w:rFonts w:hint="eastAsia" w:ascii="仿宋_GB2312" w:hAnsi="Times New Roman" w:eastAsia="仿宋_GB2312" w:cs="Times New Roman"/>
          <w:snapToGrid/>
          <w:color w:val="auto"/>
          <w:sz w:val="32"/>
          <w:szCs w:val="32"/>
          <w:lang w:eastAsia="zh-CN"/>
        </w:rPr>
        <w:t>照</w:t>
      </w:r>
      <w:r>
        <w:rPr>
          <w:rFonts w:ascii="仿宋_GB2312" w:hAnsi="Times New Roman" w:eastAsia="仿宋_GB2312" w:cs="Times New Roman"/>
          <w:snapToGrid/>
          <w:color w:val="auto"/>
          <w:sz w:val="32"/>
          <w:szCs w:val="32"/>
          <w:lang w:eastAsia="zh-CN"/>
        </w:rPr>
        <w:t>教学大纲的要求，布置作业、认真及时批改、按阶段及时讲评</w:t>
      </w:r>
      <w:r>
        <w:rPr>
          <w:rFonts w:hint="eastAsia" w:ascii="仿宋_GB2312" w:hAnsi="Times New Roman" w:eastAsia="仿宋_GB2312" w:cs="Times New Roman"/>
          <w:snapToGrid/>
          <w:color w:val="auto"/>
          <w:sz w:val="32"/>
          <w:szCs w:val="32"/>
          <w:lang w:eastAsia="zh-CN"/>
        </w:rPr>
        <w:t>，适时安排和做好课外辅导；</w:t>
      </w:r>
      <w:r>
        <w:rPr>
          <w:rFonts w:ascii="仿宋_GB2312" w:hAnsi="Times New Roman" w:eastAsia="仿宋_GB2312" w:cs="Times New Roman"/>
          <w:snapToGrid/>
          <w:color w:val="auto"/>
          <w:sz w:val="32"/>
          <w:szCs w:val="32"/>
          <w:lang w:eastAsia="zh-CN"/>
        </w:rPr>
        <w:t>考试前，任课教师应认真指导学生复习，但不得划定考试范围，要严格审查学生考试资格，凡不合格者，一律不能参加考试</w:t>
      </w:r>
      <w:r>
        <w:rPr>
          <w:rFonts w:hint="eastAsia" w:ascii="仿宋_GB2312" w:hAnsi="Times New Roman" w:eastAsia="仿宋_GB2312" w:cs="Times New Roman"/>
          <w:snapToGrid/>
          <w:color w:val="auto"/>
          <w:sz w:val="32"/>
          <w:szCs w:val="32"/>
          <w:lang w:eastAsia="zh-CN"/>
        </w:rPr>
        <w:t>。</w:t>
      </w:r>
    </w:p>
    <w:p w14:paraId="081CAAE1">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（六）</w:t>
      </w:r>
      <w:r>
        <w:rPr>
          <w:rFonts w:ascii="仿宋_GB2312" w:hAnsi="Times New Roman" w:eastAsia="仿宋_GB2312" w:cs="Times New Roman"/>
          <w:snapToGrid/>
          <w:color w:val="auto"/>
          <w:sz w:val="32"/>
          <w:szCs w:val="32"/>
          <w:lang w:eastAsia="zh-CN"/>
        </w:rPr>
        <w:t>尊重学生，严格要求，做好课堂的组织管理，保证教学效果</w:t>
      </w:r>
      <w:r>
        <w:rPr>
          <w:rFonts w:hint="eastAsia" w:ascii="仿宋_GB2312" w:hAnsi="Times New Roman" w:eastAsia="仿宋_GB2312" w:cs="Times New Roman"/>
          <w:snapToGrid/>
          <w:color w:val="auto"/>
          <w:sz w:val="32"/>
          <w:szCs w:val="32"/>
          <w:lang w:eastAsia="zh-CN"/>
        </w:rPr>
        <w:t>。</w:t>
      </w:r>
    </w:p>
    <w:p w14:paraId="5E6828CF">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（七）</w:t>
      </w:r>
      <w:r>
        <w:rPr>
          <w:rFonts w:ascii="仿宋_GB2312" w:hAnsi="Times New Roman" w:eastAsia="仿宋_GB2312" w:cs="Times New Roman"/>
          <w:snapToGrid/>
          <w:color w:val="auto"/>
          <w:sz w:val="32"/>
          <w:szCs w:val="32"/>
          <w:lang w:eastAsia="zh-CN"/>
        </w:rPr>
        <w:t>严格执行课程表、授课计划，不擅自调停课或减少教学内容、降低教学要求，不迟到早退。</w:t>
      </w:r>
    </w:p>
    <w:p w14:paraId="19C728C6">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（八）</w:t>
      </w:r>
      <w:r>
        <w:rPr>
          <w:rFonts w:ascii="仿宋_GB2312" w:hAnsi="Times New Roman" w:eastAsia="仿宋_GB2312" w:cs="Times New Roman"/>
          <w:snapToGrid/>
          <w:color w:val="auto"/>
          <w:sz w:val="32"/>
          <w:szCs w:val="32"/>
          <w:lang w:eastAsia="zh-CN"/>
        </w:rPr>
        <w:t>教书育人，为人师表。在传授知识的同时，注重对学生进行正确的思想教育。</w:t>
      </w:r>
    </w:p>
    <w:p w14:paraId="71FB70A6">
      <w:pPr>
        <w:pStyle w:val="2"/>
        <w:widowControl w:val="0"/>
        <w:kinsoku/>
        <w:autoSpaceDE/>
        <w:autoSpaceDN/>
        <w:ind w:firstLine="643" w:firstLineChars="200"/>
        <w:jc w:val="both"/>
        <w:rPr>
          <w:rFonts w:ascii="仿宋_GB2312" w:hAnsi="Times New Roman" w:eastAsia="仿宋_GB2312" w:cs="Times New Roman"/>
          <w:b/>
          <w:snapToGrid/>
          <w:color w:val="auto"/>
          <w:sz w:val="32"/>
          <w:szCs w:val="32"/>
          <w:lang w:eastAsia="zh-CN"/>
        </w:rPr>
      </w:pPr>
      <w:r>
        <w:rPr>
          <w:rFonts w:ascii="仿宋_GB2312" w:hAnsi="Times New Roman" w:eastAsia="仿宋_GB2312" w:cs="Times New Roman"/>
          <w:b/>
          <w:snapToGrid/>
          <w:color w:val="auto"/>
          <w:sz w:val="32"/>
          <w:szCs w:val="32"/>
          <w:lang w:eastAsia="zh-CN"/>
        </w:rPr>
        <w:t>三、布置和批阅学生作业的质量标准</w:t>
      </w:r>
    </w:p>
    <w:p w14:paraId="3441C583">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（一）</w:t>
      </w:r>
      <w:r>
        <w:rPr>
          <w:rFonts w:ascii="仿宋_GB2312" w:hAnsi="Times New Roman" w:eastAsia="仿宋_GB2312" w:cs="Times New Roman"/>
          <w:snapToGrid/>
          <w:color w:val="auto"/>
          <w:sz w:val="32"/>
          <w:szCs w:val="32"/>
          <w:lang w:eastAsia="zh-CN"/>
        </w:rPr>
        <w:t>按教学大纲的要求，明确</w:t>
      </w:r>
      <w:r>
        <w:rPr>
          <w:rFonts w:hint="eastAsia" w:ascii="仿宋_GB2312" w:hAnsi="Times New Roman" w:eastAsia="仿宋_GB2312" w:cs="Times New Roman"/>
          <w:snapToGrid/>
          <w:color w:val="auto"/>
          <w:sz w:val="32"/>
          <w:szCs w:val="32"/>
          <w:lang w:eastAsia="zh-CN"/>
        </w:rPr>
        <w:t>设定</w:t>
      </w:r>
      <w:r>
        <w:rPr>
          <w:rFonts w:ascii="仿宋_GB2312" w:hAnsi="Times New Roman" w:eastAsia="仿宋_GB2312" w:cs="Times New Roman"/>
          <w:snapToGrid/>
          <w:color w:val="auto"/>
          <w:sz w:val="32"/>
          <w:szCs w:val="32"/>
          <w:lang w:eastAsia="zh-CN"/>
        </w:rPr>
        <w:t>作业内容、</w:t>
      </w:r>
      <w:r>
        <w:rPr>
          <w:rFonts w:hint="eastAsia" w:ascii="仿宋_GB2312" w:hAnsi="Times New Roman" w:eastAsia="仿宋_GB2312" w:cs="Times New Roman"/>
          <w:snapToGrid/>
          <w:color w:val="auto"/>
          <w:sz w:val="32"/>
          <w:szCs w:val="32"/>
          <w:lang w:eastAsia="zh-CN"/>
        </w:rPr>
        <w:t>作业</w:t>
      </w:r>
      <w:r>
        <w:rPr>
          <w:rFonts w:ascii="仿宋_GB2312" w:hAnsi="Times New Roman" w:eastAsia="仿宋_GB2312" w:cs="Times New Roman"/>
          <w:snapToGrid/>
          <w:color w:val="auto"/>
          <w:sz w:val="32"/>
          <w:szCs w:val="32"/>
          <w:lang w:eastAsia="zh-CN"/>
        </w:rPr>
        <w:t>次数及交作业时间</w:t>
      </w:r>
      <w:r>
        <w:rPr>
          <w:rFonts w:hint="eastAsia" w:ascii="仿宋_GB2312" w:hAnsi="Times New Roman" w:eastAsia="仿宋_GB2312" w:cs="Times New Roman"/>
          <w:snapToGrid/>
          <w:color w:val="auto"/>
          <w:sz w:val="32"/>
          <w:szCs w:val="32"/>
          <w:lang w:eastAsia="zh-CN"/>
        </w:rPr>
        <w:t>，原则上每次课都应有课外练习或作业，或至少每2周布置一次综合练习或大作业</w:t>
      </w:r>
      <w:r>
        <w:rPr>
          <w:rFonts w:ascii="仿宋_GB2312" w:hAnsi="Times New Roman" w:eastAsia="仿宋_GB2312" w:cs="Times New Roman"/>
          <w:snapToGrid/>
          <w:color w:val="auto"/>
          <w:sz w:val="32"/>
          <w:szCs w:val="32"/>
          <w:lang w:eastAsia="zh-CN"/>
        </w:rPr>
        <w:t>。</w:t>
      </w:r>
    </w:p>
    <w:p w14:paraId="1944C427">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（二）</w:t>
      </w:r>
      <w:r>
        <w:rPr>
          <w:rFonts w:ascii="仿宋_GB2312" w:hAnsi="Times New Roman" w:eastAsia="仿宋_GB2312" w:cs="Times New Roman"/>
          <w:snapToGrid/>
          <w:color w:val="auto"/>
          <w:sz w:val="32"/>
          <w:szCs w:val="32"/>
          <w:lang w:eastAsia="zh-CN"/>
        </w:rPr>
        <w:t>课外作业应包括多种类型，以基本训练的题目为主，提高型的题目不宜过多，要搭配得当。课外作业的份量和难易程度要符合中等程度学生的水平，防止作业负担过重。</w:t>
      </w:r>
    </w:p>
    <w:p w14:paraId="341AEB60">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（三）</w:t>
      </w:r>
      <w:r>
        <w:rPr>
          <w:rFonts w:ascii="仿宋_GB2312" w:hAnsi="Times New Roman" w:eastAsia="仿宋_GB2312" w:cs="Times New Roman"/>
          <w:snapToGrid/>
          <w:color w:val="auto"/>
          <w:sz w:val="32"/>
          <w:szCs w:val="32"/>
          <w:lang w:eastAsia="zh-CN"/>
        </w:rPr>
        <w:t>按时批改作业</w:t>
      </w:r>
      <w:r>
        <w:rPr>
          <w:rFonts w:hint="eastAsia" w:ascii="仿宋_GB2312" w:hAnsi="Times New Roman" w:eastAsia="仿宋_GB2312" w:cs="Times New Roman"/>
          <w:snapToGrid/>
          <w:color w:val="auto"/>
          <w:sz w:val="32"/>
          <w:szCs w:val="32"/>
          <w:lang w:eastAsia="zh-CN"/>
        </w:rPr>
        <w:t>（原则上应全部批改，至少要批改1/2以上）</w:t>
      </w:r>
      <w:r>
        <w:rPr>
          <w:rFonts w:ascii="仿宋_GB2312" w:hAnsi="Times New Roman" w:eastAsia="仿宋_GB2312" w:cs="Times New Roman"/>
          <w:snapToGrid/>
          <w:color w:val="auto"/>
          <w:sz w:val="32"/>
          <w:szCs w:val="32"/>
          <w:lang w:eastAsia="zh-CN"/>
        </w:rPr>
        <w:t>。教师应及时认真、仔细批改学生的作业，不能只打符号。对不符合要求的作业，应退回令其重做。对学生自行增做的作业，应予以鼓励。</w:t>
      </w:r>
    </w:p>
    <w:p w14:paraId="7CA3CFCF">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（四）</w:t>
      </w:r>
      <w:r>
        <w:rPr>
          <w:rFonts w:ascii="仿宋_GB2312" w:hAnsi="Times New Roman" w:eastAsia="仿宋_GB2312" w:cs="Times New Roman"/>
          <w:snapToGrid/>
          <w:color w:val="auto"/>
          <w:sz w:val="32"/>
          <w:szCs w:val="32"/>
          <w:lang w:eastAsia="zh-CN"/>
        </w:rPr>
        <w:t>严格要求学生认真完成作业，对学生完成作业的数量和质量作好书面记载，按规定记入学生平时成绩，作为学生修读课程的成绩考核依据之一。对抄袭作业的应予批评教育，并以缺交作业论处。</w:t>
      </w:r>
    </w:p>
    <w:p w14:paraId="28FBBBDC">
      <w:pPr>
        <w:pStyle w:val="2"/>
        <w:widowControl w:val="0"/>
        <w:kinsoku/>
        <w:autoSpaceDE/>
        <w:autoSpaceDN/>
        <w:ind w:firstLine="643" w:firstLineChars="200"/>
        <w:jc w:val="both"/>
        <w:rPr>
          <w:rFonts w:ascii="仿宋_GB2312" w:hAnsi="Times New Roman" w:eastAsia="仿宋_GB2312" w:cs="Times New Roman"/>
          <w:b/>
          <w:snapToGrid/>
          <w:color w:val="auto"/>
          <w:sz w:val="32"/>
          <w:szCs w:val="32"/>
          <w:lang w:eastAsia="zh-CN"/>
        </w:rPr>
      </w:pPr>
      <w:r>
        <w:rPr>
          <w:rFonts w:ascii="仿宋_GB2312" w:hAnsi="Times New Roman" w:eastAsia="仿宋_GB2312" w:cs="Times New Roman"/>
          <w:b/>
          <w:snapToGrid/>
          <w:color w:val="auto"/>
          <w:sz w:val="32"/>
          <w:szCs w:val="32"/>
          <w:lang w:eastAsia="zh-CN"/>
        </w:rPr>
        <w:t>四、</w:t>
      </w:r>
      <w:r>
        <w:rPr>
          <w:rFonts w:hint="eastAsia" w:ascii="仿宋_GB2312" w:hAnsi="Times New Roman" w:eastAsia="仿宋_GB2312" w:cs="Times New Roman"/>
          <w:b/>
          <w:snapToGrid/>
          <w:color w:val="auto"/>
          <w:sz w:val="32"/>
          <w:szCs w:val="32"/>
          <w:lang w:eastAsia="zh-CN"/>
        </w:rPr>
        <w:t>课外</w:t>
      </w:r>
      <w:r>
        <w:rPr>
          <w:rFonts w:ascii="仿宋_GB2312" w:hAnsi="Times New Roman" w:eastAsia="仿宋_GB2312" w:cs="Times New Roman"/>
          <w:b/>
          <w:snapToGrid/>
          <w:color w:val="auto"/>
          <w:sz w:val="32"/>
          <w:szCs w:val="32"/>
          <w:lang w:eastAsia="zh-CN"/>
        </w:rPr>
        <w:t>辅导答疑的质量标准</w:t>
      </w:r>
    </w:p>
    <w:p w14:paraId="01EC9BBD">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（一）</w:t>
      </w:r>
      <w:r>
        <w:rPr>
          <w:rFonts w:ascii="仿宋_GB2312" w:hAnsi="Times New Roman" w:eastAsia="仿宋_GB2312" w:cs="Times New Roman"/>
          <w:snapToGrid/>
          <w:color w:val="auto"/>
          <w:sz w:val="32"/>
          <w:szCs w:val="32"/>
          <w:lang w:eastAsia="zh-CN"/>
        </w:rPr>
        <w:t>应能及时了解、认真研究学生</w:t>
      </w:r>
      <w:r>
        <w:rPr>
          <w:rFonts w:hint="eastAsia" w:ascii="仿宋_GB2312" w:hAnsi="Times New Roman" w:eastAsia="仿宋_GB2312" w:cs="Times New Roman"/>
          <w:snapToGrid/>
          <w:color w:val="auto"/>
          <w:sz w:val="32"/>
          <w:szCs w:val="32"/>
          <w:lang w:eastAsia="zh-CN"/>
        </w:rPr>
        <w:t>学习中</w:t>
      </w:r>
      <w:r>
        <w:rPr>
          <w:rFonts w:ascii="仿宋_GB2312" w:hAnsi="Times New Roman" w:eastAsia="仿宋_GB2312" w:cs="Times New Roman"/>
          <w:snapToGrid/>
          <w:color w:val="auto"/>
          <w:sz w:val="32"/>
          <w:szCs w:val="32"/>
          <w:lang w:eastAsia="zh-CN"/>
        </w:rPr>
        <w:t>所反映的较为普遍的问题，按时作好</w:t>
      </w:r>
      <w:r>
        <w:rPr>
          <w:rFonts w:hint="eastAsia" w:ascii="仿宋_GB2312" w:hAnsi="Times New Roman" w:eastAsia="仿宋_GB2312" w:cs="Times New Roman"/>
          <w:snapToGrid/>
          <w:color w:val="auto"/>
          <w:sz w:val="32"/>
          <w:szCs w:val="32"/>
          <w:lang w:eastAsia="zh-CN"/>
        </w:rPr>
        <w:t>课外</w:t>
      </w:r>
      <w:r>
        <w:rPr>
          <w:rFonts w:ascii="仿宋_GB2312" w:hAnsi="Times New Roman" w:eastAsia="仿宋_GB2312" w:cs="Times New Roman"/>
          <w:snapToGrid/>
          <w:color w:val="auto"/>
          <w:sz w:val="32"/>
          <w:szCs w:val="32"/>
          <w:lang w:eastAsia="zh-CN"/>
        </w:rPr>
        <w:t>辅导</w:t>
      </w:r>
      <w:r>
        <w:rPr>
          <w:rFonts w:hint="eastAsia" w:ascii="仿宋_GB2312" w:hAnsi="Times New Roman" w:eastAsia="仿宋_GB2312" w:cs="Times New Roman"/>
          <w:snapToGrid/>
          <w:color w:val="auto"/>
          <w:sz w:val="32"/>
          <w:szCs w:val="32"/>
          <w:lang w:eastAsia="zh-CN"/>
        </w:rPr>
        <w:t>和</w:t>
      </w:r>
      <w:r>
        <w:rPr>
          <w:rFonts w:ascii="仿宋_GB2312" w:hAnsi="Times New Roman" w:eastAsia="仿宋_GB2312" w:cs="Times New Roman"/>
          <w:snapToGrid/>
          <w:color w:val="auto"/>
          <w:sz w:val="32"/>
          <w:szCs w:val="32"/>
          <w:lang w:eastAsia="zh-CN"/>
        </w:rPr>
        <w:t>答疑工作。</w:t>
      </w:r>
    </w:p>
    <w:p w14:paraId="4A7D6806">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（二）</w:t>
      </w:r>
      <w:r>
        <w:rPr>
          <w:rFonts w:ascii="仿宋_GB2312" w:hAnsi="Times New Roman" w:eastAsia="仿宋_GB2312" w:cs="Times New Roman"/>
          <w:snapToGrid/>
          <w:color w:val="auto"/>
          <w:sz w:val="32"/>
          <w:szCs w:val="32"/>
          <w:lang w:eastAsia="zh-CN"/>
        </w:rPr>
        <w:t>应遵照因材施教的原则，对学习有困难的学生给予更多的指导、进行具体帮助，以达到教学大纲的基本要求，对在本课程</w:t>
      </w:r>
      <w:r>
        <w:rPr>
          <w:rFonts w:hint="eastAsia" w:ascii="仿宋_GB2312" w:hAnsi="Times New Roman" w:eastAsia="仿宋_GB2312" w:cs="Times New Roman"/>
          <w:snapToGrid/>
          <w:color w:val="auto"/>
          <w:sz w:val="32"/>
          <w:szCs w:val="32"/>
          <w:lang w:eastAsia="zh-CN"/>
        </w:rPr>
        <w:t>学习中</w:t>
      </w:r>
      <w:r>
        <w:rPr>
          <w:rFonts w:ascii="仿宋_GB2312" w:hAnsi="Times New Roman" w:eastAsia="仿宋_GB2312" w:cs="Times New Roman"/>
          <w:snapToGrid/>
          <w:color w:val="auto"/>
          <w:sz w:val="32"/>
          <w:szCs w:val="32"/>
          <w:lang w:eastAsia="zh-CN"/>
        </w:rPr>
        <w:t>学有余力的学生要进一步提出</w:t>
      </w:r>
      <w:r>
        <w:rPr>
          <w:rFonts w:hint="eastAsia" w:ascii="仿宋_GB2312" w:hAnsi="Times New Roman" w:eastAsia="仿宋_GB2312" w:cs="Times New Roman"/>
          <w:snapToGrid/>
          <w:color w:val="auto"/>
          <w:sz w:val="32"/>
          <w:szCs w:val="32"/>
          <w:lang w:eastAsia="zh-CN"/>
        </w:rPr>
        <w:t>更高</w:t>
      </w:r>
      <w:r>
        <w:rPr>
          <w:rFonts w:ascii="仿宋_GB2312" w:hAnsi="Times New Roman" w:eastAsia="仿宋_GB2312" w:cs="Times New Roman"/>
          <w:snapToGrid/>
          <w:color w:val="auto"/>
          <w:sz w:val="32"/>
          <w:szCs w:val="32"/>
          <w:lang w:eastAsia="zh-CN"/>
        </w:rPr>
        <w:t>的要求</w:t>
      </w:r>
      <w:r>
        <w:rPr>
          <w:rFonts w:hint="eastAsia" w:ascii="仿宋_GB2312" w:hAnsi="Times New Roman" w:eastAsia="仿宋_GB2312" w:cs="Times New Roman"/>
          <w:snapToGrid/>
          <w:color w:val="auto"/>
          <w:sz w:val="32"/>
          <w:szCs w:val="32"/>
          <w:lang w:eastAsia="zh-CN"/>
        </w:rPr>
        <w:t>；课外</w:t>
      </w:r>
      <w:r>
        <w:rPr>
          <w:rFonts w:ascii="仿宋_GB2312" w:hAnsi="Times New Roman" w:eastAsia="仿宋_GB2312" w:cs="Times New Roman"/>
          <w:snapToGrid/>
          <w:color w:val="auto"/>
          <w:sz w:val="32"/>
          <w:szCs w:val="32"/>
          <w:lang w:eastAsia="zh-CN"/>
        </w:rPr>
        <w:t>辅导答疑要在学生自学的基础上进行，以个别辅导、答疑</w:t>
      </w:r>
      <w:r>
        <w:rPr>
          <w:rFonts w:hint="eastAsia" w:ascii="仿宋_GB2312" w:hAnsi="Times New Roman" w:eastAsia="仿宋_GB2312" w:cs="Times New Roman"/>
          <w:snapToGrid/>
          <w:color w:val="auto"/>
          <w:sz w:val="32"/>
          <w:szCs w:val="32"/>
          <w:lang w:eastAsia="zh-CN"/>
        </w:rPr>
        <w:t>解惑</w:t>
      </w:r>
      <w:r>
        <w:rPr>
          <w:rFonts w:ascii="仿宋_GB2312" w:hAnsi="Times New Roman" w:eastAsia="仿宋_GB2312" w:cs="Times New Roman"/>
          <w:snapToGrid/>
          <w:color w:val="auto"/>
          <w:sz w:val="32"/>
          <w:szCs w:val="32"/>
          <w:lang w:eastAsia="zh-CN"/>
        </w:rPr>
        <w:t>为主，注意培养学生的自学能力</w:t>
      </w:r>
      <w:r>
        <w:rPr>
          <w:rFonts w:hint="eastAsia" w:ascii="仿宋_GB2312" w:hAnsi="Times New Roman" w:eastAsia="仿宋_GB2312" w:cs="Times New Roman"/>
          <w:snapToGrid/>
          <w:color w:val="auto"/>
          <w:sz w:val="32"/>
          <w:szCs w:val="32"/>
          <w:lang w:eastAsia="zh-CN"/>
        </w:rPr>
        <w:t>；</w:t>
      </w:r>
      <w:r>
        <w:rPr>
          <w:rFonts w:ascii="仿宋_GB2312" w:hAnsi="Times New Roman" w:eastAsia="仿宋_GB2312" w:cs="Times New Roman"/>
          <w:snapToGrid/>
          <w:color w:val="auto"/>
          <w:sz w:val="32"/>
          <w:szCs w:val="32"/>
          <w:lang w:eastAsia="zh-CN"/>
        </w:rPr>
        <w:t>要因材施教，既重视对优秀学生的高标准要求，又注重对</w:t>
      </w:r>
      <w:r>
        <w:rPr>
          <w:rFonts w:hint="eastAsia" w:ascii="仿宋_GB2312" w:hAnsi="Times New Roman" w:eastAsia="仿宋_GB2312" w:cs="Times New Roman"/>
          <w:snapToGrid/>
          <w:color w:val="auto"/>
          <w:sz w:val="32"/>
          <w:szCs w:val="32"/>
          <w:lang w:eastAsia="zh-CN"/>
        </w:rPr>
        <w:t>困难学生</w:t>
      </w:r>
      <w:r>
        <w:rPr>
          <w:rFonts w:ascii="仿宋_GB2312" w:hAnsi="Times New Roman" w:eastAsia="仿宋_GB2312" w:cs="Times New Roman"/>
          <w:snapToGrid/>
          <w:color w:val="auto"/>
          <w:sz w:val="32"/>
          <w:szCs w:val="32"/>
          <w:lang w:eastAsia="zh-CN"/>
        </w:rPr>
        <w:t>的重点辅导</w:t>
      </w:r>
      <w:r>
        <w:rPr>
          <w:rFonts w:hint="eastAsia" w:ascii="仿宋_GB2312" w:hAnsi="Times New Roman" w:eastAsia="仿宋_GB2312" w:cs="Times New Roman"/>
          <w:snapToGrid/>
          <w:color w:val="auto"/>
          <w:sz w:val="32"/>
          <w:szCs w:val="32"/>
          <w:lang w:eastAsia="zh-CN"/>
        </w:rPr>
        <w:t>，</w:t>
      </w:r>
      <w:r>
        <w:rPr>
          <w:rFonts w:ascii="仿宋_GB2312" w:hAnsi="Times New Roman" w:eastAsia="仿宋_GB2312" w:cs="Times New Roman"/>
          <w:snapToGrid/>
          <w:color w:val="auto"/>
          <w:sz w:val="32"/>
          <w:szCs w:val="32"/>
          <w:lang w:eastAsia="zh-CN"/>
        </w:rPr>
        <w:t>对共同性的问题，在自愿参加的原则下进行集体辅导。</w:t>
      </w:r>
    </w:p>
    <w:p w14:paraId="3ECAC657">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（三）按学校有关规定，每门课程应按照至少2次/学分的比例组织课外辅导和答疑，形式不限，课外辅导前应</w:t>
      </w:r>
      <w:r>
        <w:rPr>
          <w:rFonts w:ascii="仿宋_GB2312" w:hAnsi="Times New Roman" w:eastAsia="仿宋_GB2312" w:cs="Times New Roman"/>
          <w:snapToGrid/>
          <w:color w:val="auto"/>
          <w:sz w:val="32"/>
          <w:szCs w:val="32"/>
          <w:lang w:eastAsia="zh-CN"/>
        </w:rPr>
        <w:t>公布辅导答疑的时间、地点和辅导方式。</w:t>
      </w:r>
    </w:p>
    <w:p w14:paraId="0A637912">
      <w:pPr>
        <w:pStyle w:val="2"/>
        <w:widowControl w:val="0"/>
        <w:kinsoku/>
        <w:autoSpaceDE/>
        <w:autoSpaceDN/>
        <w:ind w:firstLine="643" w:firstLineChars="200"/>
        <w:jc w:val="both"/>
        <w:rPr>
          <w:rFonts w:ascii="仿宋_GB2312" w:hAnsi="Times New Roman" w:eastAsia="仿宋_GB2312" w:cs="Times New Roman"/>
          <w:b/>
          <w:snapToGrid/>
          <w:color w:val="auto"/>
          <w:sz w:val="32"/>
          <w:szCs w:val="32"/>
          <w:lang w:eastAsia="zh-CN"/>
        </w:rPr>
      </w:pPr>
      <w:r>
        <w:rPr>
          <w:rFonts w:ascii="仿宋_GB2312" w:hAnsi="Times New Roman" w:eastAsia="仿宋_GB2312" w:cs="Times New Roman"/>
          <w:b/>
          <w:snapToGrid/>
          <w:color w:val="auto"/>
          <w:sz w:val="32"/>
          <w:szCs w:val="32"/>
          <w:lang w:eastAsia="zh-CN"/>
        </w:rPr>
        <w:t>五、成绩考核的质量标准</w:t>
      </w:r>
    </w:p>
    <w:p w14:paraId="578ED7E0">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snapToGrid/>
          <w:color w:val="auto"/>
          <w:sz w:val="32"/>
          <w:szCs w:val="32"/>
          <w:lang w:eastAsia="zh-CN"/>
        </w:rPr>
        <w:t>课程考核可分考试和考查方式进行。考试考查</w:t>
      </w:r>
      <w:r>
        <w:rPr>
          <w:rFonts w:hint="eastAsia" w:ascii="仿宋_GB2312" w:hAnsi="Times New Roman" w:eastAsia="仿宋_GB2312" w:cs="Times New Roman"/>
          <w:snapToGrid/>
          <w:color w:val="auto"/>
          <w:sz w:val="32"/>
          <w:szCs w:val="32"/>
          <w:lang w:eastAsia="zh-CN"/>
        </w:rPr>
        <w:t>均</w:t>
      </w:r>
      <w:r>
        <w:rPr>
          <w:rFonts w:ascii="仿宋_GB2312" w:hAnsi="Times New Roman" w:eastAsia="仿宋_GB2312" w:cs="Times New Roman"/>
          <w:snapToGrid/>
          <w:color w:val="auto"/>
          <w:sz w:val="32"/>
          <w:szCs w:val="32"/>
          <w:lang w:eastAsia="zh-CN"/>
        </w:rPr>
        <w:t>可采用笔试、口试、面试、实际操作、论文等不同方式进行，任课教师应按照</w:t>
      </w:r>
      <w:r>
        <w:rPr>
          <w:rFonts w:hint="eastAsia" w:ascii="仿宋_GB2312" w:hAnsi="Times New Roman" w:eastAsia="仿宋_GB2312" w:cs="Times New Roman"/>
          <w:snapToGrid/>
          <w:color w:val="auto"/>
          <w:sz w:val="32"/>
          <w:szCs w:val="32"/>
          <w:lang w:eastAsia="zh-CN"/>
        </w:rPr>
        <w:t>人才</w:t>
      </w:r>
      <w:r>
        <w:rPr>
          <w:rFonts w:ascii="仿宋_GB2312" w:hAnsi="Times New Roman" w:eastAsia="仿宋_GB2312" w:cs="Times New Roman"/>
          <w:snapToGrid/>
          <w:color w:val="auto"/>
          <w:sz w:val="32"/>
          <w:szCs w:val="32"/>
          <w:lang w:eastAsia="zh-CN"/>
        </w:rPr>
        <w:t>培养方案和教学大纲确认的课程考核方式组织本门课程的考核</w:t>
      </w:r>
      <w:r>
        <w:rPr>
          <w:rFonts w:hint="eastAsia" w:ascii="仿宋_GB2312" w:hAnsi="Times New Roman" w:eastAsia="仿宋_GB2312" w:cs="Times New Roman"/>
          <w:snapToGrid/>
          <w:color w:val="auto"/>
          <w:sz w:val="32"/>
          <w:szCs w:val="32"/>
          <w:lang w:eastAsia="zh-CN"/>
        </w:rPr>
        <w:t>；要</w:t>
      </w:r>
      <w:r>
        <w:rPr>
          <w:rFonts w:ascii="仿宋_GB2312" w:hAnsi="Times New Roman" w:eastAsia="仿宋_GB2312" w:cs="Times New Roman"/>
          <w:snapToGrid/>
          <w:color w:val="auto"/>
          <w:sz w:val="32"/>
          <w:szCs w:val="32"/>
          <w:lang w:eastAsia="zh-CN"/>
        </w:rPr>
        <w:t>注重加强平时考核和期中考核</w:t>
      </w:r>
      <w:r>
        <w:rPr>
          <w:rFonts w:hint="eastAsia" w:ascii="仿宋_GB2312" w:hAnsi="Times New Roman" w:eastAsia="仿宋_GB2312" w:cs="Times New Roman"/>
          <w:snapToGrid/>
          <w:color w:val="auto"/>
          <w:sz w:val="32"/>
          <w:szCs w:val="32"/>
          <w:lang w:eastAsia="zh-CN"/>
        </w:rPr>
        <w:t>，并在最终考核成绩中有适度的占比</w:t>
      </w:r>
      <w:r>
        <w:rPr>
          <w:rFonts w:ascii="仿宋_GB2312" w:hAnsi="Times New Roman" w:eastAsia="仿宋_GB2312" w:cs="Times New Roman"/>
          <w:snapToGrid/>
          <w:color w:val="auto"/>
          <w:sz w:val="32"/>
          <w:szCs w:val="32"/>
          <w:lang w:eastAsia="zh-CN"/>
        </w:rPr>
        <w:t>。</w:t>
      </w:r>
    </w:p>
    <w:p w14:paraId="1E4B6062">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（一）</w:t>
      </w:r>
      <w:r>
        <w:rPr>
          <w:rFonts w:ascii="仿宋_GB2312" w:hAnsi="Times New Roman" w:eastAsia="仿宋_GB2312" w:cs="Times New Roman"/>
          <w:snapToGrid/>
          <w:color w:val="auto"/>
          <w:sz w:val="32"/>
          <w:szCs w:val="32"/>
          <w:lang w:eastAsia="zh-CN"/>
        </w:rPr>
        <w:t>考试命题</w:t>
      </w:r>
    </w:p>
    <w:p w14:paraId="2DCEBF2A">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1</w:t>
      </w:r>
      <w:r>
        <w:rPr>
          <w:rFonts w:ascii="仿宋_GB2312" w:hAnsi="Times New Roman" w:eastAsia="仿宋_GB2312" w:cs="Times New Roman"/>
          <w:snapToGrid/>
          <w:color w:val="auto"/>
          <w:sz w:val="32"/>
          <w:szCs w:val="32"/>
          <w:lang w:eastAsia="zh-CN"/>
        </w:rPr>
        <w:t>.命题要能充分体现考试目的，应能覆盖课程教学大纲的主要内容，题量适中，A、B两套试</w:t>
      </w:r>
      <w:r>
        <w:rPr>
          <w:rFonts w:hint="eastAsia" w:ascii="仿宋_GB2312" w:hAnsi="Times New Roman" w:eastAsia="仿宋_GB2312" w:cs="Times New Roman"/>
          <w:snapToGrid/>
          <w:color w:val="auto"/>
          <w:sz w:val="32"/>
          <w:szCs w:val="32"/>
          <w:lang w:eastAsia="zh-CN"/>
        </w:rPr>
        <w:t>卷</w:t>
      </w:r>
      <w:r>
        <w:rPr>
          <w:rFonts w:ascii="仿宋_GB2312" w:hAnsi="Times New Roman" w:eastAsia="仿宋_GB2312" w:cs="Times New Roman"/>
          <w:snapToGrid/>
          <w:color w:val="auto"/>
          <w:sz w:val="32"/>
          <w:szCs w:val="32"/>
          <w:lang w:eastAsia="zh-CN"/>
        </w:rPr>
        <w:t>要求</w:t>
      </w:r>
      <w:r>
        <w:rPr>
          <w:rFonts w:hint="eastAsia" w:ascii="仿宋_GB2312" w:hAnsi="Times New Roman" w:eastAsia="仿宋_GB2312" w:cs="Times New Roman"/>
          <w:snapToGrid/>
          <w:color w:val="auto"/>
          <w:sz w:val="32"/>
          <w:szCs w:val="32"/>
          <w:lang w:eastAsia="zh-CN"/>
        </w:rPr>
        <w:t>在</w:t>
      </w:r>
      <w:r>
        <w:rPr>
          <w:rFonts w:ascii="仿宋_GB2312" w:hAnsi="Times New Roman" w:eastAsia="仿宋_GB2312" w:cs="Times New Roman"/>
          <w:snapToGrid/>
          <w:color w:val="auto"/>
          <w:sz w:val="32"/>
          <w:szCs w:val="32"/>
          <w:lang w:eastAsia="zh-CN"/>
        </w:rPr>
        <w:t>覆盖面、难易程度、题目份量</w:t>
      </w:r>
      <w:r>
        <w:rPr>
          <w:rFonts w:hint="eastAsia" w:ascii="仿宋_GB2312" w:hAnsi="Times New Roman" w:eastAsia="仿宋_GB2312" w:cs="Times New Roman"/>
          <w:snapToGrid/>
          <w:color w:val="auto"/>
          <w:sz w:val="32"/>
          <w:szCs w:val="32"/>
          <w:lang w:eastAsia="zh-CN"/>
        </w:rPr>
        <w:t>上</w:t>
      </w:r>
      <w:r>
        <w:rPr>
          <w:rFonts w:ascii="仿宋_GB2312" w:hAnsi="Times New Roman" w:eastAsia="仿宋_GB2312" w:cs="Times New Roman"/>
          <w:snapToGrid/>
          <w:color w:val="auto"/>
          <w:sz w:val="32"/>
          <w:szCs w:val="32"/>
          <w:lang w:eastAsia="zh-CN"/>
        </w:rPr>
        <w:t>基本相当，内容不得重复。</w:t>
      </w:r>
    </w:p>
    <w:p w14:paraId="1EB93E62">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2</w:t>
      </w:r>
      <w:r>
        <w:rPr>
          <w:rFonts w:ascii="仿宋_GB2312" w:hAnsi="Times New Roman" w:eastAsia="仿宋_GB2312" w:cs="Times New Roman"/>
          <w:snapToGrid/>
          <w:color w:val="auto"/>
          <w:sz w:val="32"/>
          <w:szCs w:val="32"/>
          <w:lang w:eastAsia="zh-CN"/>
        </w:rPr>
        <w:t>.试卷格式要规范，字迹清晰，图、表、文字准确，无缺页缺题。</w:t>
      </w:r>
    </w:p>
    <w:p w14:paraId="721D0C57">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3</w:t>
      </w:r>
      <w:r>
        <w:rPr>
          <w:rFonts w:ascii="仿宋_GB2312" w:hAnsi="Times New Roman" w:eastAsia="仿宋_GB2312" w:cs="Times New Roman"/>
          <w:snapToGrid/>
          <w:color w:val="auto"/>
          <w:sz w:val="32"/>
          <w:szCs w:val="32"/>
          <w:lang w:eastAsia="zh-CN"/>
        </w:rPr>
        <w:t>.A、B试卷重复率不得超过30%，与前两年试卷的试题重复率不得超过30%。</w:t>
      </w:r>
    </w:p>
    <w:p w14:paraId="623F2B7D">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4</w:t>
      </w:r>
      <w:r>
        <w:rPr>
          <w:rFonts w:ascii="仿宋_GB2312" w:hAnsi="Times New Roman" w:eastAsia="仿宋_GB2312" w:cs="Times New Roman"/>
          <w:snapToGrid/>
          <w:color w:val="auto"/>
          <w:sz w:val="32"/>
          <w:szCs w:val="32"/>
          <w:lang w:eastAsia="zh-CN"/>
        </w:rPr>
        <w:t>.公共必修课、专业核心课及两个以上班级统一讲授的课程</w:t>
      </w:r>
      <w:r>
        <w:rPr>
          <w:rFonts w:hint="eastAsia" w:ascii="仿宋_GB2312" w:hAnsi="Times New Roman" w:eastAsia="仿宋_GB2312" w:cs="Times New Roman"/>
          <w:snapToGrid/>
          <w:color w:val="auto"/>
          <w:sz w:val="32"/>
          <w:szCs w:val="32"/>
          <w:lang w:eastAsia="zh-CN"/>
        </w:rPr>
        <w:t>原则上</w:t>
      </w:r>
      <w:r>
        <w:rPr>
          <w:rFonts w:ascii="仿宋_GB2312" w:hAnsi="Times New Roman" w:eastAsia="仿宋_GB2312" w:cs="Times New Roman"/>
          <w:snapToGrid/>
          <w:color w:val="auto"/>
          <w:sz w:val="32"/>
          <w:szCs w:val="32"/>
          <w:lang w:eastAsia="zh-CN"/>
        </w:rPr>
        <w:t>应建立试题库或试卷库，统一命题，统一考试。命题及评分标准由各</w:t>
      </w:r>
      <w:r>
        <w:rPr>
          <w:rFonts w:hint="eastAsia" w:ascii="仿宋_GB2312" w:hAnsi="Times New Roman" w:eastAsia="仿宋_GB2312" w:cs="Times New Roman"/>
          <w:snapToGrid/>
          <w:color w:val="auto"/>
          <w:sz w:val="32"/>
          <w:szCs w:val="32"/>
          <w:lang w:eastAsia="zh-CN"/>
        </w:rPr>
        <w:t>学</w:t>
      </w:r>
      <w:r>
        <w:rPr>
          <w:rFonts w:ascii="仿宋_GB2312" w:hAnsi="Times New Roman" w:eastAsia="仿宋_GB2312" w:cs="Times New Roman"/>
          <w:snapToGrid/>
          <w:color w:val="auto"/>
          <w:sz w:val="32"/>
          <w:szCs w:val="32"/>
          <w:lang w:eastAsia="zh-CN"/>
        </w:rPr>
        <w:t>院（专业</w:t>
      </w:r>
      <w:r>
        <w:rPr>
          <w:rFonts w:hint="eastAsia" w:ascii="仿宋_GB2312" w:hAnsi="Times New Roman" w:eastAsia="仿宋_GB2312" w:cs="Times New Roman"/>
          <w:snapToGrid/>
          <w:color w:val="auto"/>
          <w:sz w:val="32"/>
          <w:szCs w:val="32"/>
          <w:lang w:eastAsia="zh-CN"/>
        </w:rPr>
        <w:t>或教研室</w:t>
      </w:r>
      <w:r>
        <w:rPr>
          <w:rFonts w:ascii="仿宋_GB2312" w:hAnsi="Times New Roman" w:eastAsia="仿宋_GB2312" w:cs="Times New Roman"/>
          <w:snapToGrid/>
          <w:color w:val="auto"/>
          <w:sz w:val="32"/>
          <w:szCs w:val="32"/>
          <w:lang w:eastAsia="zh-CN"/>
        </w:rPr>
        <w:t>）负责把关。</w:t>
      </w:r>
    </w:p>
    <w:p w14:paraId="5C9639F5">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5</w:t>
      </w:r>
      <w:r>
        <w:rPr>
          <w:rFonts w:ascii="仿宋_GB2312" w:hAnsi="Times New Roman" w:eastAsia="仿宋_GB2312" w:cs="Times New Roman"/>
          <w:snapToGrid/>
          <w:color w:val="auto"/>
          <w:sz w:val="32"/>
          <w:szCs w:val="32"/>
          <w:lang w:eastAsia="zh-CN"/>
        </w:rPr>
        <w:t>.</w:t>
      </w:r>
      <w:r>
        <w:rPr>
          <w:rFonts w:hint="eastAsia" w:ascii="仿宋_GB2312" w:hAnsi="Times New Roman" w:eastAsia="仿宋_GB2312" w:cs="Times New Roman"/>
          <w:snapToGrid/>
          <w:color w:val="auto"/>
          <w:sz w:val="32"/>
          <w:szCs w:val="32"/>
          <w:lang w:eastAsia="zh-CN"/>
        </w:rPr>
        <w:t>试卷需提供参考答案和评分标准，形成试卷审批表提交，经审批核准后付印。</w:t>
      </w:r>
    </w:p>
    <w:p w14:paraId="3A9AD2D4">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6</w:t>
      </w:r>
      <w:r>
        <w:rPr>
          <w:rFonts w:ascii="仿宋_GB2312" w:hAnsi="Times New Roman" w:eastAsia="仿宋_GB2312" w:cs="Times New Roman"/>
          <w:snapToGrid/>
          <w:color w:val="auto"/>
          <w:sz w:val="32"/>
          <w:szCs w:val="32"/>
          <w:lang w:eastAsia="zh-CN"/>
        </w:rPr>
        <w:t>.非试卷类考试必须有考核方案或要求（包含有</w:t>
      </w:r>
      <w:r>
        <w:rPr>
          <w:rFonts w:hint="eastAsia" w:ascii="仿宋_GB2312" w:hAnsi="Times New Roman" w:eastAsia="仿宋_GB2312" w:cs="Times New Roman"/>
          <w:snapToGrid/>
          <w:color w:val="auto"/>
          <w:sz w:val="32"/>
          <w:szCs w:val="32"/>
          <w:lang w:eastAsia="zh-CN"/>
        </w:rPr>
        <w:t>考核</w:t>
      </w:r>
      <w:r>
        <w:rPr>
          <w:rFonts w:ascii="仿宋_GB2312" w:hAnsi="Times New Roman" w:eastAsia="仿宋_GB2312" w:cs="Times New Roman"/>
          <w:snapToGrid/>
          <w:color w:val="auto"/>
          <w:sz w:val="32"/>
          <w:szCs w:val="32"/>
          <w:lang w:eastAsia="zh-CN"/>
        </w:rPr>
        <w:t>内容、</w:t>
      </w:r>
      <w:r>
        <w:rPr>
          <w:rFonts w:hint="eastAsia" w:ascii="仿宋_GB2312" w:hAnsi="Times New Roman" w:eastAsia="仿宋_GB2312" w:cs="Times New Roman"/>
          <w:snapToGrid/>
          <w:color w:val="auto"/>
          <w:sz w:val="32"/>
          <w:szCs w:val="32"/>
          <w:lang w:eastAsia="zh-CN"/>
        </w:rPr>
        <w:t>作品形式与</w:t>
      </w:r>
      <w:r>
        <w:rPr>
          <w:rFonts w:ascii="仿宋_GB2312" w:hAnsi="Times New Roman" w:eastAsia="仿宋_GB2312" w:cs="Times New Roman"/>
          <w:snapToGrid/>
          <w:color w:val="auto"/>
          <w:sz w:val="32"/>
          <w:szCs w:val="32"/>
          <w:lang w:eastAsia="zh-CN"/>
        </w:rPr>
        <w:t>范围、</w:t>
      </w:r>
      <w:r>
        <w:rPr>
          <w:rFonts w:hint="eastAsia" w:ascii="仿宋_GB2312" w:hAnsi="Times New Roman" w:eastAsia="仿宋_GB2312" w:cs="Times New Roman"/>
          <w:snapToGrid/>
          <w:color w:val="auto"/>
          <w:sz w:val="32"/>
          <w:szCs w:val="32"/>
          <w:lang w:eastAsia="zh-CN"/>
        </w:rPr>
        <w:t>小论文或报告</w:t>
      </w:r>
      <w:r>
        <w:rPr>
          <w:rFonts w:ascii="仿宋_GB2312" w:hAnsi="Times New Roman" w:eastAsia="仿宋_GB2312" w:cs="Times New Roman"/>
          <w:snapToGrid/>
          <w:color w:val="auto"/>
          <w:sz w:val="32"/>
          <w:szCs w:val="32"/>
          <w:lang w:eastAsia="zh-CN"/>
        </w:rPr>
        <w:t>字数、格式要求、背景资料、上交时间、成绩评定标准</w:t>
      </w:r>
      <w:r>
        <w:rPr>
          <w:rFonts w:hint="eastAsia" w:ascii="仿宋_GB2312" w:hAnsi="Times New Roman" w:eastAsia="仿宋_GB2312" w:cs="Times New Roman"/>
          <w:snapToGrid/>
          <w:color w:val="auto"/>
          <w:sz w:val="32"/>
          <w:szCs w:val="32"/>
          <w:lang w:eastAsia="zh-CN"/>
        </w:rPr>
        <w:t>或考核观测点</w:t>
      </w:r>
      <w:r>
        <w:rPr>
          <w:rFonts w:ascii="仿宋_GB2312" w:hAnsi="Times New Roman" w:eastAsia="仿宋_GB2312" w:cs="Times New Roman"/>
          <w:snapToGrid/>
          <w:color w:val="auto"/>
          <w:sz w:val="32"/>
          <w:szCs w:val="32"/>
          <w:lang w:eastAsia="zh-CN"/>
        </w:rPr>
        <w:t>等内容）</w:t>
      </w:r>
      <w:r>
        <w:rPr>
          <w:rFonts w:hint="eastAsia" w:ascii="仿宋_GB2312" w:hAnsi="Times New Roman" w:eastAsia="仿宋_GB2312" w:cs="Times New Roman"/>
          <w:snapToGrid/>
          <w:color w:val="auto"/>
          <w:sz w:val="32"/>
          <w:szCs w:val="32"/>
          <w:lang w:eastAsia="zh-CN"/>
        </w:rPr>
        <w:t>。</w:t>
      </w:r>
    </w:p>
    <w:p w14:paraId="07BEC7B0">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（二）</w:t>
      </w:r>
      <w:r>
        <w:rPr>
          <w:rFonts w:ascii="仿宋_GB2312" w:hAnsi="Times New Roman" w:eastAsia="仿宋_GB2312" w:cs="Times New Roman"/>
          <w:snapToGrid/>
          <w:color w:val="auto"/>
          <w:sz w:val="32"/>
          <w:szCs w:val="32"/>
          <w:lang w:eastAsia="zh-CN"/>
        </w:rPr>
        <w:t>试卷评阅</w:t>
      </w:r>
    </w:p>
    <w:p w14:paraId="395BA596">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1</w:t>
      </w:r>
      <w:r>
        <w:rPr>
          <w:rFonts w:ascii="仿宋_GB2312" w:hAnsi="Times New Roman" w:eastAsia="仿宋_GB2312" w:cs="Times New Roman"/>
          <w:snapToGrid/>
          <w:color w:val="auto"/>
          <w:sz w:val="32"/>
          <w:szCs w:val="32"/>
          <w:lang w:eastAsia="zh-CN"/>
        </w:rPr>
        <w:t>.考试结束后7天内，需完成试卷的评阅、成绩登记和统计分析工作（学期的最后一门考试成绩须在考试结束后的3天内评阅完成）。</w:t>
      </w:r>
    </w:p>
    <w:p w14:paraId="61236817">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2</w:t>
      </w:r>
      <w:r>
        <w:rPr>
          <w:rFonts w:ascii="仿宋_GB2312" w:hAnsi="Times New Roman" w:eastAsia="仿宋_GB2312" w:cs="Times New Roman"/>
          <w:snapToGrid/>
          <w:color w:val="auto"/>
          <w:sz w:val="32"/>
          <w:szCs w:val="32"/>
          <w:lang w:eastAsia="zh-CN"/>
        </w:rPr>
        <w:t>.评卷时，一律使用红色笔评阅试卷，</w:t>
      </w:r>
      <w:r>
        <w:rPr>
          <w:rFonts w:hint="eastAsia" w:ascii="仿宋_GB2312" w:hAnsi="Times New Roman" w:eastAsia="仿宋_GB2312" w:cs="Times New Roman"/>
          <w:snapToGrid/>
          <w:color w:val="auto"/>
          <w:sz w:val="32"/>
          <w:szCs w:val="32"/>
          <w:lang w:eastAsia="zh-CN"/>
        </w:rPr>
        <w:t>批改采用加分制，</w:t>
      </w:r>
      <w:r>
        <w:rPr>
          <w:rFonts w:ascii="仿宋_GB2312" w:hAnsi="Times New Roman" w:eastAsia="仿宋_GB2312" w:cs="Times New Roman"/>
          <w:snapToGrid/>
          <w:color w:val="auto"/>
          <w:sz w:val="32"/>
          <w:szCs w:val="32"/>
          <w:lang w:eastAsia="zh-CN"/>
        </w:rPr>
        <w:t>考生试卷应得分的数字要书写工整，能准确辨认。</w:t>
      </w:r>
    </w:p>
    <w:p w14:paraId="6DB3082A">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3</w:t>
      </w:r>
      <w:r>
        <w:rPr>
          <w:rFonts w:ascii="仿宋_GB2312" w:hAnsi="Times New Roman" w:eastAsia="仿宋_GB2312" w:cs="Times New Roman"/>
          <w:snapToGrid/>
          <w:color w:val="auto"/>
          <w:sz w:val="32"/>
          <w:szCs w:val="32"/>
          <w:lang w:eastAsia="zh-CN"/>
        </w:rPr>
        <w:t>.卷面上记载的成绩不得随意涂改，如需订正，应由原阅卷教师在原阅卷处订正，并全名签字。</w:t>
      </w:r>
    </w:p>
    <w:p w14:paraId="1D418490">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4</w:t>
      </w:r>
      <w:r>
        <w:rPr>
          <w:rFonts w:ascii="仿宋_GB2312" w:hAnsi="Times New Roman" w:eastAsia="仿宋_GB2312" w:cs="Times New Roman"/>
          <w:snapToGrid/>
          <w:color w:val="auto"/>
          <w:sz w:val="32"/>
          <w:szCs w:val="32"/>
          <w:lang w:eastAsia="zh-CN"/>
        </w:rPr>
        <w:t>.小论文、报告或作品的评阅也须有评分规则（细则），教师评阅须按照阅卷规范批阅，任课教师除了给出批阅标注、成绩、签名和批改时间外，还要</w:t>
      </w:r>
      <w:r>
        <w:rPr>
          <w:rFonts w:hint="eastAsia" w:ascii="仿宋_GB2312" w:hAnsi="Times New Roman" w:eastAsia="仿宋_GB2312" w:cs="Times New Roman"/>
          <w:snapToGrid/>
          <w:color w:val="auto"/>
          <w:sz w:val="32"/>
          <w:szCs w:val="32"/>
          <w:lang w:eastAsia="zh-CN"/>
        </w:rPr>
        <w:t>针对考核观测点</w:t>
      </w:r>
      <w:r>
        <w:rPr>
          <w:rFonts w:ascii="仿宋_GB2312" w:hAnsi="Times New Roman" w:eastAsia="仿宋_GB2312" w:cs="Times New Roman"/>
          <w:snapToGrid/>
          <w:color w:val="auto"/>
          <w:sz w:val="32"/>
          <w:szCs w:val="32"/>
          <w:lang w:eastAsia="zh-CN"/>
        </w:rPr>
        <w:t>做适当的点评。</w:t>
      </w:r>
    </w:p>
    <w:p w14:paraId="0F42FA23">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5</w:t>
      </w:r>
      <w:r>
        <w:rPr>
          <w:rFonts w:ascii="仿宋_GB2312" w:hAnsi="Times New Roman" w:eastAsia="仿宋_GB2312" w:cs="Times New Roman"/>
          <w:snapToGrid/>
          <w:color w:val="auto"/>
          <w:sz w:val="32"/>
          <w:szCs w:val="32"/>
          <w:lang w:eastAsia="zh-CN"/>
        </w:rPr>
        <w:t>.考核方式为口试或表演展示等性质的课程，考核结果须提交音频或视频资料，上机考试的学生答卷需备份保留或上交</w:t>
      </w:r>
      <w:r>
        <w:rPr>
          <w:rFonts w:hint="eastAsia" w:ascii="仿宋_GB2312" w:hAnsi="Times New Roman" w:eastAsia="仿宋_GB2312" w:cs="Times New Roman"/>
          <w:snapToGrid/>
          <w:color w:val="auto"/>
          <w:sz w:val="32"/>
          <w:szCs w:val="32"/>
          <w:lang w:eastAsia="zh-CN"/>
        </w:rPr>
        <w:t>归档</w:t>
      </w:r>
      <w:r>
        <w:rPr>
          <w:rFonts w:ascii="仿宋_GB2312" w:hAnsi="Times New Roman" w:eastAsia="仿宋_GB2312" w:cs="Times New Roman"/>
          <w:snapToGrid/>
          <w:color w:val="auto"/>
          <w:sz w:val="32"/>
          <w:szCs w:val="32"/>
          <w:lang w:eastAsia="zh-CN"/>
        </w:rPr>
        <w:t>。</w:t>
      </w:r>
    </w:p>
    <w:p w14:paraId="7F56B2DE">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6</w:t>
      </w:r>
      <w:r>
        <w:rPr>
          <w:rFonts w:ascii="仿宋_GB2312" w:hAnsi="Times New Roman" w:eastAsia="仿宋_GB2312" w:cs="Times New Roman"/>
          <w:snapToGrid/>
          <w:color w:val="auto"/>
          <w:sz w:val="32"/>
          <w:szCs w:val="32"/>
          <w:lang w:eastAsia="zh-CN"/>
        </w:rPr>
        <w:t>.试卷批阅完成后，各</w:t>
      </w:r>
      <w:r>
        <w:rPr>
          <w:rFonts w:hint="eastAsia" w:ascii="仿宋_GB2312" w:hAnsi="Times New Roman" w:eastAsia="仿宋_GB2312" w:cs="Times New Roman"/>
          <w:snapToGrid/>
          <w:color w:val="auto"/>
          <w:sz w:val="32"/>
          <w:szCs w:val="32"/>
          <w:lang w:eastAsia="zh-CN"/>
        </w:rPr>
        <w:t>学</w:t>
      </w:r>
      <w:r>
        <w:rPr>
          <w:rFonts w:ascii="仿宋_GB2312" w:hAnsi="Times New Roman" w:eastAsia="仿宋_GB2312" w:cs="Times New Roman"/>
          <w:snapToGrid/>
          <w:color w:val="auto"/>
          <w:sz w:val="32"/>
          <w:szCs w:val="32"/>
          <w:lang w:eastAsia="zh-CN"/>
        </w:rPr>
        <w:t>院（专业</w:t>
      </w:r>
      <w:r>
        <w:rPr>
          <w:rFonts w:hint="eastAsia" w:ascii="仿宋_GB2312" w:hAnsi="Times New Roman" w:eastAsia="仿宋_GB2312" w:cs="Times New Roman"/>
          <w:snapToGrid/>
          <w:color w:val="auto"/>
          <w:sz w:val="32"/>
          <w:szCs w:val="32"/>
          <w:lang w:eastAsia="zh-CN"/>
        </w:rPr>
        <w:t>或教研室</w:t>
      </w:r>
      <w:r>
        <w:rPr>
          <w:rFonts w:ascii="仿宋_GB2312" w:hAnsi="Times New Roman" w:eastAsia="仿宋_GB2312" w:cs="Times New Roman"/>
          <w:snapToGrid/>
          <w:color w:val="auto"/>
          <w:sz w:val="32"/>
          <w:szCs w:val="32"/>
          <w:lang w:eastAsia="zh-CN"/>
        </w:rPr>
        <w:t>）要对试卷评阅情况进行复核，如发现批阅或分数有误，应责成原阅卷教师及时更正并签字。</w:t>
      </w:r>
    </w:p>
    <w:p w14:paraId="0F491236">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（三）</w:t>
      </w:r>
      <w:r>
        <w:rPr>
          <w:rFonts w:ascii="仿宋_GB2312" w:hAnsi="Times New Roman" w:eastAsia="仿宋_GB2312" w:cs="Times New Roman"/>
          <w:snapToGrid/>
          <w:color w:val="auto"/>
          <w:sz w:val="32"/>
          <w:szCs w:val="32"/>
          <w:lang w:eastAsia="zh-CN"/>
        </w:rPr>
        <w:t>试卷质量分析表</w:t>
      </w:r>
    </w:p>
    <w:p w14:paraId="26329464">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snapToGrid/>
          <w:color w:val="auto"/>
          <w:sz w:val="32"/>
          <w:szCs w:val="32"/>
          <w:lang w:eastAsia="zh-CN"/>
        </w:rPr>
        <w:t>评阅结束后，教师应对学生的考试成绩作出客观分析，提交试卷质量分析表和课程教学总结。</w:t>
      </w:r>
    </w:p>
    <w:p w14:paraId="2F34D938">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1</w:t>
      </w:r>
      <w:r>
        <w:rPr>
          <w:rFonts w:ascii="仿宋_GB2312" w:hAnsi="Times New Roman" w:eastAsia="仿宋_GB2312" w:cs="Times New Roman"/>
          <w:snapToGrid/>
          <w:color w:val="auto"/>
          <w:sz w:val="32"/>
          <w:szCs w:val="32"/>
          <w:lang w:eastAsia="zh-CN"/>
        </w:rPr>
        <w:t>.对命题质量进行评价，主要包括试题是否科学、严谨、难易得当，试卷内容覆盖程度、结构是否合理。</w:t>
      </w:r>
    </w:p>
    <w:p w14:paraId="547F7394">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2</w:t>
      </w:r>
      <w:r>
        <w:rPr>
          <w:rFonts w:ascii="仿宋_GB2312" w:hAnsi="Times New Roman" w:eastAsia="仿宋_GB2312" w:cs="Times New Roman"/>
          <w:snapToGrid/>
          <w:color w:val="auto"/>
          <w:sz w:val="32"/>
          <w:szCs w:val="32"/>
          <w:lang w:eastAsia="zh-CN"/>
        </w:rPr>
        <w:t>.按分数段（90—100、80—89、70—79、60—69、60分以下）统计学生成绩分布情况。</w:t>
      </w:r>
    </w:p>
    <w:p w14:paraId="7E536CB6">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3</w:t>
      </w:r>
      <w:r>
        <w:rPr>
          <w:rFonts w:ascii="仿宋_GB2312" w:hAnsi="Times New Roman" w:eastAsia="仿宋_GB2312" w:cs="Times New Roman"/>
          <w:snapToGrid/>
          <w:color w:val="auto"/>
          <w:sz w:val="32"/>
          <w:szCs w:val="32"/>
          <w:lang w:eastAsia="zh-CN"/>
        </w:rPr>
        <w:t>.对学生成绩分布异常的情况和失分较多的题目，进行重点分析，认真查找原因。</w:t>
      </w:r>
    </w:p>
    <w:p w14:paraId="6A1DDF7E">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4</w:t>
      </w:r>
      <w:r>
        <w:rPr>
          <w:rFonts w:ascii="仿宋_GB2312" w:hAnsi="Times New Roman" w:eastAsia="仿宋_GB2312" w:cs="Times New Roman"/>
          <w:snapToGrid/>
          <w:color w:val="auto"/>
          <w:sz w:val="32"/>
          <w:szCs w:val="32"/>
          <w:lang w:eastAsia="zh-CN"/>
        </w:rPr>
        <w:t>.对试卷反映出的其它教学问题，提出改进意见和建议。</w:t>
      </w:r>
    </w:p>
    <w:p w14:paraId="751BD5BC">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（四）</w:t>
      </w:r>
      <w:r>
        <w:rPr>
          <w:rFonts w:ascii="仿宋_GB2312" w:hAnsi="Times New Roman" w:eastAsia="仿宋_GB2312" w:cs="Times New Roman"/>
          <w:snapToGrid/>
          <w:color w:val="auto"/>
          <w:sz w:val="32"/>
          <w:szCs w:val="32"/>
          <w:lang w:eastAsia="zh-CN"/>
        </w:rPr>
        <w:t>考试方法与考核手段的改革</w:t>
      </w:r>
    </w:p>
    <w:p w14:paraId="3027F25A">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snapToGrid/>
          <w:color w:val="auto"/>
          <w:sz w:val="32"/>
          <w:szCs w:val="32"/>
          <w:lang w:eastAsia="zh-CN"/>
        </w:rPr>
        <w:t>鼓励教师采取多元化、不同形式的考核手段，全面考核学生知识掌握的情况。</w:t>
      </w:r>
    </w:p>
    <w:p w14:paraId="315F8C70">
      <w:pPr>
        <w:pStyle w:val="3"/>
        <w:shd w:val="clear" w:color="auto" w:fill="FFFFFF"/>
        <w:spacing w:before="0" w:beforeAutospacing="0" w:after="0" w:afterAutospacing="0"/>
        <w:jc w:val="center"/>
        <w:rPr>
          <w:rFonts w:ascii="黑体" w:hAnsi="黑体" w:eastAsia="黑体"/>
          <w:sz w:val="32"/>
          <w:szCs w:val="32"/>
        </w:rPr>
      </w:pPr>
      <w:r>
        <w:rPr>
          <w:rFonts w:ascii="黑体" w:hAnsi="黑体" w:eastAsia="黑体"/>
          <w:sz w:val="32"/>
          <w:szCs w:val="32"/>
        </w:rPr>
        <w:t>第六</w:t>
      </w:r>
      <w:r>
        <w:rPr>
          <w:rFonts w:hint="eastAsia" w:ascii="黑体" w:hAnsi="黑体" w:eastAsia="黑体"/>
          <w:sz w:val="32"/>
          <w:szCs w:val="32"/>
        </w:rPr>
        <w:t>部分</w:t>
      </w:r>
      <w:r>
        <w:rPr>
          <w:rFonts w:ascii="黑体" w:hAnsi="黑体" w:eastAsia="黑体"/>
          <w:sz w:val="32"/>
          <w:szCs w:val="32"/>
        </w:rPr>
        <w:t xml:space="preserve">  实践教学质量标准</w:t>
      </w:r>
    </w:p>
    <w:p w14:paraId="2D167A01">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snapToGrid/>
          <w:color w:val="auto"/>
          <w:sz w:val="32"/>
          <w:szCs w:val="32"/>
          <w:lang w:eastAsia="zh-CN"/>
        </w:rPr>
        <w:t>实践教学质量标准包含：实验、实习（含课程设计）、毕业设计（论文）等三个部分质量标准。</w:t>
      </w:r>
    </w:p>
    <w:p w14:paraId="41E36E16">
      <w:pPr>
        <w:pStyle w:val="2"/>
        <w:widowControl w:val="0"/>
        <w:kinsoku/>
        <w:autoSpaceDE/>
        <w:autoSpaceDN/>
        <w:ind w:firstLine="643" w:firstLineChars="200"/>
        <w:jc w:val="both"/>
        <w:rPr>
          <w:rFonts w:ascii="仿宋_GB2312" w:hAnsi="Times New Roman" w:eastAsia="仿宋_GB2312" w:cs="Times New Roman"/>
          <w:b/>
          <w:snapToGrid/>
          <w:color w:val="auto"/>
          <w:sz w:val="32"/>
          <w:szCs w:val="32"/>
          <w:lang w:eastAsia="zh-CN"/>
        </w:rPr>
      </w:pPr>
      <w:r>
        <w:rPr>
          <w:rFonts w:ascii="仿宋_GB2312" w:hAnsi="Times New Roman" w:eastAsia="仿宋_GB2312" w:cs="Times New Roman"/>
          <w:b/>
          <w:snapToGrid/>
          <w:color w:val="auto"/>
          <w:sz w:val="32"/>
          <w:szCs w:val="32"/>
          <w:lang w:eastAsia="zh-CN"/>
        </w:rPr>
        <w:t>一、实验教学质量标准</w:t>
      </w:r>
    </w:p>
    <w:p w14:paraId="78449584">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（一）</w:t>
      </w:r>
      <w:r>
        <w:rPr>
          <w:rFonts w:ascii="仿宋_GB2312" w:hAnsi="Times New Roman" w:eastAsia="仿宋_GB2312" w:cs="Times New Roman"/>
          <w:snapToGrid/>
          <w:color w:val="auto"/>
          <w:sz w:val="32"/>
          <w:szCs w:val="32"/>
          <w:lang w:eastAsia="zh-CN"/>
        </w:rPr>
        <w:t>应有依据</w:t>
      </w:r>
      <w:r>
        <w:rPr>
          <w:rFonts w:hint="eastAsia" w:ascii="仿宋_GB2312" w:hAnsi="Times New Roman" w:eastAsia="仿宋_GB2312" w:cs="Times New Roman"/>
          <w:snapToGrid/>
          <w:color w:val="auto"/>
          <w:sz w:val="32"/>
          <w:szCs w:val="32"/>
          <w:lang w:eastAsia="zh-CN"/>
        </w:rPr>
        <w:t>人才</w:t>
      </w:r>
      <w:r>
        <w:rPr>
          <w:rFonts w:ascii="仿宋_GB2312" w:hAnsi="Times New Roman" w:eastAsia="仿宋_GB2312" w:cs="Times New Roman"/>
          <w:snapToGrid/>
          <w:color w:val="auto"/>
          <w:sz w:val="32"/>
          <w:szCs w:val="32"/>
          <w:lang w:eastAsia="zh-CN"/>
        </w:rPr>
        <w:t>培养方案制定的，具有明确实验教学目的，并与理论教学体系相匹配的实验教学大纲</w:t>
      </w:r>
      <w:r>
        <w:rPr>
          <w:rFonts w:hint="eastAsia" w:ascii="仿宋_GB2312" w:hAnsi="Times New Roman" w:eastAsia="仿宋_GB2312" w:cs="Times New Roman"/>
          <w:snapToGrid/>
          <w:color w:val="auto"/>
          <w:sz w:val="32"/>
          <w:szCs w:val="32"/>
          <w:lang w:eastAsia="zh-CN"/>
        </w:rPr>
        <w:t>和</w:t>
      </w:r>
      <w:r>
        <w:rPr>
          <w:rFonts w:ascii="仿宋_GB2312" w:hAnsi="Times New Roman" w:eastAsia="仿宋_GB2312" w:cs="Times New Roman"/>
          <w:snapToGrid/>
          <w:color w:val="auto"/>
          <w:sz w:val="32"/>
          <w:szCs w:val="32"/>
          <w:lang w:eastAsia="zh-CN"/>
        </w:rPr>
        <w:t>实验教材（或指导书），实验内容</w:t>
      </w:r>
      <w:r>
        <w:rPr>
          <w:rFonts w:hint="eastAsia" w:ascii="仿宋_GB2312" w:hAnsi="Times New Roman" w:eastAsia="仿宋_GB2312" w:cs="Times New Roman"/>
          <w:snapToGrid/>
          <w:color w:val="auto"/>
          <w:sz w:val="32"/>
          <w:szCs w:val="32"/>
          <w:lang w:eastAsia="zh-CN"/>
        </w:rPr>
        <w:t>应</w:t>
      </w:r>
      <w:r>
        <w:rPr>
          <w:rFonts w:ascii="仿宋_GB2312" w:hAnsi="Times New Roman" w:eastAsia="仿宋_GB2312" w:cs="Times New Roman"/>
          <w:snapToGrid/>
          <w:color w:val="auto"/>
          <w:sz w:val="32"/>
          <w:szCs w:val="32"/>
          <w:lang w:eastAsia="zh-CN"/>
        </w:rPr>
        <w:t>符合应用型人才培养的要求，体现</w:t>
      </w:r>
      <w:r>
        <w:rPr>
          <w:rFonts w:hint="eastAsia" w:ascii="仿宋_GB2312" w:hAnsi="Times New Roman" w:eastAsia="仿宋_GB2312" w:cs="Times New Roman"/>
          <w:snapToGrid/>
          <w:color w:val="auto"/>
          <w:sz w:val="32"/>
          <w:szCs w:val="32"/>
          <w:lang w:eastAsia="zh-CN"/>
        </w:rPr>
        <w:t>对</w:t>
      </w:r>
      <w:r>
        <w:rPr>
          <w:rFonts w:ascii="仿宋_GB2312" w:hAnsi="Times New Roman" w:eastAsia="仿宋_GB2312" w:cs="Times New Roman"/>
          <w:snapToGrid/>
          <w:color w:val="auto"/>
          <w:sz w:val="32"/>
          <w:szCs w:val="32"/>
          <w:lang w:eastAsia="zh-CN"/>
        </w:rPr>
        <w:t>学生实践</w:t>
      </w:r>
      <w:r>
        <w:rPr>
          <w:rFonts w:hint="eastAsia" w:ascii="仿宋_GB2312" w:hAnsi="Times New Roman" w:eastAsia="仿宋_GB2312" w:cs="Times New Roman"/>
          <w:snapToGrid/>
          <w:color w:val="auto"/>
          <w:sz w:val="32"/>
          <w:szCs w:val="32"/>
          <w:lang w:eastAsia="zh-CN"/>
        </w:rPr>
        <w:t>技能</w:t>
      </w:r>
      <w:r>
        <w:rPr>
          <w:rFonts w:ascii="仿宋_GB2312" w:hAnsi="Times New Roman" w:eastAsia="仿宋_GB2312" w:cs="Times New Roman"/>
          <w:snapToGrid/>
          <w:color w:val="auto"/>
          <w:sz w:val="32"/>
          <w:szCs w:val="32"/>
          <w:lang w:eastAsia="zh-CN"/>
        </w:rPr>
        <w:t>和创新精神的培养。</w:t>
      </w:r>
    </w:p>
    <w:p w14:paraId="2C0C7FA9">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snapToGrid/>
          <w:color w:val="auto"/>
          <w:sz w:val="32"/>
          <w:szCs w:val="32"/>
          <w:lang w:eastAsia="zh-CN"/>
        </w:rPr>
        <w:t>实验教学大纲应包括：课程名称、代码、学分、总学时、实验学时、所属实验室</w:t>
      </w:r>
      <w:r>
        <w:rPr>
          <w:rFonts w:hint="eastAsia" w:ascii="仿宋_GB2312" w:hAnsi="Times New Roman" w:eastAsia="仿宋_GB2312" w:cs="Times New Roman"/>
          <w:snapToGrid/>
          <w:color w:val="auto"/>
          <w:sz w:val="32"/>
          <w:szCs w:val="32"/>
          <w:lang w:eastAsia="zh-CN"/>
        </w:rPr>
        <w:t>或主要仪器设备</w:t>
      </w:r>
      <w:r>
        <w:rPr>
          <w:rFonts w:ascii="仿宋_GB2312" w:hAnsi="Times New Roman" w:eastAsia="仿宋_GB2312" w:cs="Times New Roman"/>
          <w:snapToGrid/>
          <w:color w:val="auto"/>
          <w:sz w:val="32"/>
          <w:szCs w:val="32"/>
          <w:lang w:eastAsia="zh-CN"/>
        </w:rPr>
        <w:t>、课程类型、适用专业</w:t>
      </w:r>
      <w:r>
        <w:rPr>
          <w:rFonts w:hint="eastAsia" w:ascii="仿宋_GB2312" w:hAnsi="Times New Roman" w:eastAsia="仿宋_GB2312" w:cs="Times New Roman"/>
          <w:snapToGrid/>
          <w:color w:val="auto"/>
          <w:sz w:val="32"/>
          <w:szCs w:val="32"/>
          <w:lang w:eastAsia="zh-CN"/>
        </w:rPr>
        <w:t>、分组情况，</w:t>
      </w:r>
      <w:r>
        <w:rPr>
          <w:rFonts w:ascii="仿宋_GB2312" w:hAnsi="Times New Roman" w:eastAsia="仿宋_GB2312" w:cs="Times New Roman"/>
          <w:snapToGrid/>
          <w:color w:val="auto"/>
          <w:sz w:val="32"/>
          <w:szCs w:val="32"/>
          <w:lang w:eastAsia="zh-CN"/>
        </w:rPr>
        <w:t>实验教学目的及要求</w:t>
      </w:r>
      <w:r>
        <w:rPr>
          <w:rFonts w:hint="eastAsia" w:ascii="仿宋_GB2312" w:hAnsi="Times New Roman" w:eastAsia="仿宋_GB2312" w:cs="Times New Roman"/>
          <w:snapToGrid/>
          <w:color w:val="auto"/>
          <w:sz w:val="32"/>
          <w:szCs w:val="32"/>
          <w:lang w:eastAsia="zh-CN"/>
        </w:rPr>
        <w:t>，</w:t>
      </w:r>
      <w:r>
        <w:rPr>
          <w:rFonts w:ascii="仿宋_GB2312" w:hAnsi="Times New Roman" w:eastAsia="仿宋_GB2312" w:cs="Times New Roman"/>
          <w:snapToGrid/>
          <w:color w:val="auto"/>
          <w:sz w:val="32"/>
          <w:szCs w:val="32"/>
          <w:lang w:eastAsia="zh-CN"/>
        </w:rPr>
        <w:t>实验指导基本要求</w:t>
      </w:r>
      <w:r>
        <w:rPr>
          <w:rFonts w:hint="eastAsia" w:ascii="仿宋_GB2312" w:hAnsi="Times New Roman" w:eastAsia="仿宋_GB2312" w:cs="Times New Roman"/>
          <w:snapToGrid/>
          <w:color w:val="auto"/>
          <w:sz w:val="32"/>
          <w:szCs w:val="32"/>
          <w:lang w:eastAsia="zh-CN"/>
        </w:rPr>
        <w:t>，</w:t>
      </w:r>
      <w:r>
        <w:rPr>
          <w:rFonts w:ascii="仿宋_GB2312" w:hAnsi="Times New Roman" w:eastAsia="仿宋_GB2312" w:cs="Times New Roman"/>
          <w:snapToGrid/>
          <w:color w:val="auto"/>
          <w:sz w:val="32"/>
          <w:szCs w:val="32"/>
          <w:lang w:eastAsia="zh-CN"/>
        </w:rPr>
        <w:t>实验考核形式及要求</w:t>
      </w:r>
      <w:r>
        <w:rPr>
          <w:rFonts w:hint="eastAsia" w:ascii="仿宋_GB2312" w:hAnsi="Times New Roman" w:eastAsia="仿宋_GB2312" w:cs="Times New Roman"/>
          <w:snapToGrid/>
          <w:color w:val="auto"/>
          <w:sz w:val="32"/>
          <w:szCs w:val="32"/>
          <w:lang w:eastAsia="zh-CN"/>
        </w:rPr>
        <w:t>，</w:t>
      </w:r>
      <w:r>
        <w:rPr>
          <w:rFonts w:ascii="仿宋_GB2312" w:hAnsi="Times New Roman" w:eastAsia="仿宋_GB2312" w:cs="Times New Roman"/>
          <w:snapToGrid/>
          <w:color w:val="auto"/>
          <w:sz w:val="32"/>
          <w:szCs w:val="32"/>
          <w:lang w:eastAsia="zh-CN"/>
        </w:rPr>
        <w:t>实验教材及参考书目</w:t>
      </w:r>
      <w:r>
        <w:rPr>
          <w:rFonts w:hint="eastAsia" w:ascii="仿宋_GB2312" w:hAnsi="Times New Roman" w:eastAsia="仿宋_GB2312" w:cs="Times New Roman"/>
          <w:snapToGrid/>
          <w:color w:val="auto"/>
          <w:sz w:val="32"/>
          <w:szCs w:val="32"/>
          <w:lang w:eastAsia="zh-CN"/>
        </w:rPr>
        <w:t>，</w:t>
      </w:r>
      <w:r>
        <w:rPr>
          <w:rFonts w:ascii="仿宋_GB2312" w:hAnsi="Times New Roman" w:eastAsia="仿宋_GB2312" w:cs="Times New Roman"/>
          <w:snapToGrid/>
          <w:color w:val="auto"/>
          <w:sz w:val="32"/>
          <w:szCs w:val="32"/>
          <w:lang w:eastAsia="zh-CN"/>
        </w:rPr>
        <w:t>实验教学计划表（实验项目名称、学时、类别、性质、目的与要求）等</w:t>
      </w:r>
      <w:r>
        <w:rPr>
          <w:rFonts w:hint="eastAsia" w:ascii="仿宋_GB2312" w:hAnsi="Times New Roman" w:eastAsia="仿宋_GB2312" w:cs="Times New Roman"/>
          <w:snapToGrid/>
          <w:color w:val="auto"/>
          <w:sz w:val="32"/>
          <w:szCs w:val="32"/>
          <w:lang w:eastAsia="zh-CN"/>
        </w:rPr>
        <w:t>，可根据学校实验教学相关的规范文件格式撰写；</w:t>
      </w:r>
      <w:r>
        <w:rPr>
          <w:rFonts w:ascii="仿宋_GB2312" w:hAnsi="Times New Roman" w:eastAsia="仿宋_GB2312" w:cs="Times New Roman"/>
          <w:snapToGrid/>
          <w:color w:val="auto"/>
          <w:sz w:val="32"/>
          <w:szCs w:val="32"/>
          <w:lang w:eastAsia="zh-CN"/>
        </w:rPr>
        <w:t>实验教材或指导书应按实验教学大纲的要求选用或编写。</w:t>
      </w:r>
    </w:p>
    <w:p w14:paraId="16B60584">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snapToGrid/>
          <w:color w:val="auto"/>
          <w:sz w:val="32"/>
          <w:szCs w:val="32"/>
          <w:lang w:eastAsia="zh-CN"/>
        </w:rPr>
        <w:t>备注：非独立设课的实验大纲可以不需单独编写，但需在课程</w:t>
      </w:r>
      <w:r>
        <w:rPr>
          <w:rFonts w:hint="eastAsia" w:ascii="仿宋_GB2312" w:hAnsi="Times New Roman" w:eastAsia="仿宋_GB2312" w:cs="Times New Roman"/>
          <w:snapToGrid/>
          <w:color w:val="auto"/>
          <w:sz w:val="32"/>
          <w:szCs w:val="32"/>
          <w:lang w:eastAsia="zh-CN"/>
        </w:rPr>
        <w:t>教学</w:t>
      </w:r>
      <w:r>
        <w:rPr>
          <w:rFonts w:ascii="仿宋_GB2312" w:hAnsi="Times New Roman" w:eastAsia="仿宋_GB2312" w:cs="Times New Roman"/>
          <w:snapToGrid/>
          <w:color w:val="auto"/>
          <w:sz w:val="32"/>
          <w:szCs w:val="32"/>
          <w:lang w:eastAsia="zh-CN"/>
        </w:rPr>
        <w:t>大纲的</w:t>
      </w:r>
      <w:r>
        <w:rPr>
          <w:rFonts w:hint="eastAsia" w:ascii="仿宋_GB2312" w:hAnsi="Times New Roman" w:eastAsia="仿宋_GB2312" w:cs="Times New Roman"/>
          <w:snapToGrid/>
          <w:color w:val="auto"/>
          <w:sz w:val="32"/>
          <w:szCs w:val="32"/>
          <w:lang w:eastAsia="zh-CN"/>
        </w:rPr>
        <w:t>“实践教学主要内容”一节中</w:t>
      </w:r>
      <w:r>
        <w:rPr>
          <w:rFonts w:ascii="仿宋_GB2312" w:hAnsi="Times New Roman" w:eastAsia="仿宋_GB2312" w:cs="Times New Roman"/>
          <w:snapToGrid/>
          <w:color w:val="auto"/>
          <w:sz w:val="32"/>
          <w:szCs w:val="32"/>
          <w:lang w:eastAsia="zh-CN"/>
        </w:rPr>
        <w:t>标明实验的</w:t>
      </w:r>
      <w:r>
        <w:rPr>
          <w:rFonts w:hint="eastAsia" w:ascii="仿宋_GB2312" w:hAnsi="Times New Roman" w:eastAsia="仿宋_GB2312" w:cs="Times New Roman"/>
          <w:snapToGrid/>
          <w:color w:val="auto"/>
          <w:sz w:val="32"/>
          <w:szCs w:val="32"/>
          <w:lang w:eastAsia="zh-CN"/>
        </w:rPr>
        <w:t>项目名称、实验内容</w:t>
      </w:r>
      <w:r>
        <w:rPr>
          <w:rFonts w:ascii="仿宋_GB2312" w:hAnsi="Times New Roman" w:eastAsia="仿宋_GB2312" w:cs="Times New Roman"/>
          <w:snapToGrid/>
          <w:color w:val="auto"/>
          <w:sz w:val="32"/>
          <w:szCs w:val="32"/>
          <w:lang w:eastAsia="zh-CN"/>
        </w:rPr>
        <w:t>、</w:t>
      </w:r>
      <w:r>
        <w:rPr>
          <w:rFonts w:hint="eastAsia" w:ascii="仿宋_GB2312" w:hAnsi="Times New Roman" w:eastAsia="仿宋_GB2312" w:cs="Times New Roman"/>
          <w:snapToGrid/>
          <w:color w:val="auto"/>
          <w:sz w:val="32"/>
          <w:szCs w:val="32"/>
          <w:lang w:eastAsia="zh-CN"/>
        </w:rPr>
        <w:t>实验教学目标、</w:t>
      </w:r>
      <w:r>
        <w:rPr>
          <w:rFonts w:ascii="仿宋_GB2312" w:hAnsi="Times New Roman" w:eastAsia="仿宋_GB2312" w:cs="Times New Roman"/>
          <w:snapToGrid/>
          <w:color w:val="auto"/>
          <w:sz w:val="32"/>
          <w:szCs w:val="32"/>
          <w:lang w:eastAsia="zh-CN"/>
        </w:rPr>
        <w:t>学时</w:t>
      </w:r>
      <w:r>
        <w:rPr>
          <w:rFonts w:hint="eastAsia" w:ascii="仿宋_GB2312" w:hAnsi="Times New Roman" w:eastAsia="仿宋_GB2312" w:cs="Times New Roman"/>
          <w:snapToGrid/>
          <w:color w:val="auto"/>
          <w:sz w:val="32"/>
          <w:szCs w:val="32"/>
          <w:lang w:eastAsia="zh-CN"/>
        </w:rPr>
        <w:t>、以及实验类型</w:t>
      </w:r>
      <w:r>
        <w:rPr>
          <w:rFonts w:ascii="仿宋_GB2312" w:hAnsi="Times New Roman" w:eastAsia="仿宋_GB2312" w:cs="Times New Roman"/>
          <w:snapToGrid/>
          <w:color w:val="auto"/>
          <w:sz w:val="32"/>
          <w:szCs w:val="32"/>
          <w:lang w:eastAsia="zh-CN"/>
        </w:rPr>
        <w:t>等项内容。</w:t>
      </w:r>
    </w:p>
    <w:p w14:paraId="4CC1B267">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（二）</w:t>
      </w:r>
      <w:r>
        <w:rPr>
          <w:rFonts w:ascii="仿宋_GB2312" w:hAnsi="Times New Roman" w:eastAsia="仿宋_GB2312" w:cs="Times New Roman"/>
          <w:snapToGrid/>
          <w:color w:val="auto"/>
          <w:sz w:val="32"/>
          <w:szCs w:val="32"/>
          <w:lang w:eastAsia="zh-CN"/>
        </w:rPr>
        <w:t>每门课程的实验</w:t>
      </w:r>
      <w:r>
        <w:rPr>
          <w:rFonts w:hint="eastAsia" w:ascii="仿宋_GB2312" w:hAnsi="Times New Roman" w:eastAsia="仿宋_GB2312" w:cs="Times New Roman"/>
          <w:snapToGrid/>
          <w:color w:val="auto"/>
          <w:sz w:val="32"/>
          <w:szCs w:val="32"/>
          <w:lang w:eastAsia="zh-CN"/>
        </w:rPr>
        <w:t>中</w:t>
      </w:r>
      <w:r>
        <w:rPr>
          <w:rFonts w:ascii="仿宋_GB2312" w:hAnsi="Times New Roman" w:eastAsia="仿宋_GB2312" w:cs="Times New Roman"/>
          <w:snapToGrid/>
          <w:color w:val="auto"/>
          <w:sz w:val="32"/>
          <w:szCs w:val="32"/>
          <w:lang w:eastAsia="zh-CN"/>
        </w:rPr>
        <w:t>原则上应包含有三性实验（综合性、设计性、创新性），有三性实验的课程数</w:t>
      </w:r>
      <w:r>
        <w:rPr>
          <w:rFonts w:hint="eastAsia" w:ascii="仿宋_GB2312" w:hAnsi="Times New Roman" w:eastAsia="仿宋_GB2312" w:cs="Times New Roman"/>
          <w:snapToGrid/>
          <w:color w:val="auto"/>
          <w:sz w:val="32"/>
          <w:szCs w:val="32"/>
          <w:lang w:eastAsia="zh-CN"/>
        </w:rPr>
        <w:t>应</w:t>
      </w:r>
      <w:r>
        <w:rPr>
          <w:rFonts w:ascii="仿宋_GB2312" w:hAnsi="Times New Roman" w:eastAsia="仿宋_GB2312" w:cs="Times New Roman"/>
          <w:snapToGrid/>
          <w:color w:val="auto"/>
          <w:sz w:val="32"/>
          <w:szCs w:val="32"/>
          <w:lang w:eastAsia="zh-CN"/>
        </w:rPr>
        <w:t>占</w:t>
      </w:r>
      <w:r>
        <w:rPr>
          <w:rFonts w:hint="eastAsia" w:ascii="仿宋_GB2312" w:hAnsi="Times New Roman" w:eastAsia="仿宋_GB2312" w:cs="Times New Roman"/>
          <w:snapToGrid/>
          <w:color w:val="auto"/>
          <w:sz w:val="32"/>
          <w:szCs w:val="32"/>
          <w:lang w:eastAsia="zh-CN"/>
        </w:rPr>
        <w:t>该专业</w:t>
      </w:r>
      <w:r>
        <w:rPr>
          <w:rFonts w:ascii="仿宋_GB2312" w:hAnsi="Times New Roman" w:eastAsia="仿宋_GB2312" w:cs="Times New Roman"/>
          <w:snapToGrid/>
          <w:color w:val="auto"/>
          <w:sz w:val="32"/>
          <w:szCs w:val="32"/>
          <w:lang w:eastAsia="zh-CN"/>
        </w:rPr>
        <w:t>含有实验的课程总数</w:t>
      </w:r>
      <w:r>
        <w:rPr>
          <w:rFonts w:hint="eastAsia" w:ascii="仿宋_GB2312" w:hAnsi="Times New Roman" w:eastAsia="仿宋_GB2312" w:cs="Times New Roman"/>
          <w:snapToGrid/>
          <w:color w:val="auto"/>
          <w:sz w:val="32"/>
          <w:szCs w:val="32"/>
          <w:lang w:eastAsia="zh-CN"/>
        </w:rPr>
        <w:t>的</w:t>
      </w:r>
      <w:r>
        <w:rPr>
          <w:rFonts w:ascii="仿宋_GB2312" w:hAnsi="Times New Roman" w:eastAsia="仿宋_GB2312" w:cs="Times New Roman"/>
          <w:snapToGrid/>
          <w:color w:val="auto"/>
          <w:sz w:val="32"/>
          <w:szCs w:val="32"/>
          <w:lang w:eastAsia="zh-CN"/>
        </w:rPr>
        <w:t>85%以上。</w:t>
      </w:r>
    </w:p>
    <w:p w14:paraId="44A009DB">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（三）主讲教师与实验教师应</w:t>
      </w:r>
      <w:r>
        <w:rPr>
          <w:rFonts w:ascii="仿宋_GB2312" w:hAnsi="Times New Roman" w:eastAsia="仿宋_GB2312" w:cs="Times New Roman"/>
          <w:snapToGrid/>
          <w:color w:val="auto"/>
          <w:sz w:val="32"/>
          <w:szCs w:val="32"/>
          <w:lang w:eastAsia="zh-CN"/>
        </w:rPr>
        <w:t>认真备课、熟悉设备，预做实验，要做好各项准备工作，确保实验教学正常进行。</w:t>
      </w:r>
    </w:p>
    <w:p w14:paraId="4DED0D8A">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（四）</w:t>
      </w:r>
      <w:r>
        <w:rPr>
          <w:rFonts w:ascii="仿宋_GB2312" w:hAnsi="Times New Roman" w:eastAsia="仿宋_GB2312" w:cs="Times New Roman"/>
          <w:snapToGrid/>
          <w:color w:val="auto"/>
          <w:sz w:val="32"/>
          <w:szCs w:val="32"/>
          <w:lang w:eastAsia="zh-CN"/>
        </w:rPr>
        <w:t>实验仪器设备的配备原则上应按照基础课一人一组，专业课应按照开设实验的基本要求实行分组，保证学生按教学要求都能实际动手操作。</w:t>
      </w:r>
    </w:p>
    <w:p w14:paraId="5527772D">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（五）</w:t>
      </w:r>
      <w:r>
        <w:rPr>
          <w:rFonts w:ascii="仿宋_GB2312" w:hAnsi="Times New Roman" w:eastAsia="仿宋_GB2312" w:cs="Times New Roman"/>
          <w:snapToGrid/>
          <w:color w:val="auto"/>
          <w:sz w:val="32"/>
          <w:szCs w:val="32"/>
          <w:lang w:eastAsia="zh-CN"/>
        </w:rPr>
        <w:t>教师</w:t>
      </w:r>
      <w:r>
        <w:rPr>
          <w:rFonts w:hint="eastAsia" w:ascii="仿宋_GB2312" w:hAnsi="Times New Roman" w:eastAsia="仿宋_GB2312" w:cs="Times New Roman"/>
          <w:snapToGrid/>
          <w:color w:val="auto"/>
          <w:sz w:val="32"/>
          <w:szCs w:val="32"/>
          <w:lang w:eastAsia="zh-CN"/>
        </w:rPr>
        <w:t>实验前</w:t>
      </w:r>
      <w:r>
        <w:rPr>
          <w:rFonts w:ascii="仿宋_GB2312" w:hAnsi="Times New Roman" w:eastAsia="仿宋_GB2312" w:cs="Times New Roman"/>
          <w:snapToGrid/>
          <w:color w:val="auto"/>
          <w:sz w:val="32"/>
          <w:szCs w:val="32"/>
          <w:lang w:eastAsia="zh-CN"/>
        </w:rPr>
        <w:t>应将实验原理、操作规程阐述清楚。要做到示范操作熟练、规范，实验内容充实，时间分配合理，要认真</w:t>
      </w:r>
      <w:r>
        <w:rPr>
          <w:rFonts w:hint="eastAsia" w:ascii="仿宋_GB2312" w:hAnsi="Times New Roman" w:eastAsia="仿宋_GB2312" w:cs="Times New Roman"/>
          <w:snapToGrid/>
          <w:color w:val="auto"/>
          <w:sz w:val="32"/>
          <w:szCs w:val="32"/>
          <w:lang w:eastAsia="zh-CN"/>
        </w:rPr>
        <w:t>跟踪、</w:t>
      </w:r>
      <w:r>
        <w:rPr>
          <w:rFonts w:ascii="仿宋_GB2312" w:hAnsi="Times New Roman" w:eastAsia="仿宋_GB2312" w:cs="Times New Roman"/>
          <w:snapToGrid/>
          <w:color w:val="auto"/>
          <w:sz w:val="32"/>
          <w:szCs w:val="32"/>
          <w:lang w:eastAsia="zh-CN"/>
        </w:rPr>
        <w:t>观察、记录和评定学生操作情况，注意培养学生独立</w:t>
      </w:r>
      <w:r>
        <w:rPr>
          <w:rFonts w:hint="eastAsia" w:ascii="仿宋_GB2312" w:hAnsi="Times New Roman" w:eastAsia="仿宋_GB2312" w:cs="Times New Roman"/>
          <w:snapToGrid/>
          <w:color w:val="auto"/>
          <w:sz w:val="32"/>
          <w:szCs w:val="32"/>
          <w:lang w:eastAsia="zh-CN"/>
        </w:rPr>
        <w:t>开展实验</w:t>
      </w:r>
      <w:r>
        <w:rPr>
          <w:rFonts w:ascii="仿宋_GB2312" w:hAnsi="Times New Roman" w:eastAsia="仿宋_GB2312" w:cs="Times New Roman"/>
          <w:snapToGrid/>
          <w:color w:val="auto"/>
          <w:sz w:val="32"/>
          <w:szCs w:val="32"/>
          <w:lang w:eastAsia="zh-CN"/>
        </w:rPr>
        <w:t>的能力。</w:t>
      </w:r>
    </w:p>
    <w:p w14:paraId="2B4914E0">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（六）</w:t>
      </w:r>
      <w:r>
        <w:rPr>
          <w:rFonts w:ascii="仿宋_GB2312" w:hAnsi="Times New Roman" w:eastAsia="仿宋_GB2312" w:cs="Times New Roman"/>
          <w:snapToGrid/>
          <w:color w:val="auto"/>
          <w:sz w:val="32"/>
          <w:szCs w:val="32"/>
          <w:lang w:eastAsia="zh-CN"/>
        </w:rPr>
        <w:t>教师应严格要求</w:t>
      </w:r>
      <w:r>
        <w:rPr>
          <w:rFonts w:hint="eastAsia" w:ascii="仿宋_GB2312" w:hAnsi="Times New Roman" w:eastAsia="仿宋_GB2312" w:cs="Times New Roman"/>
          <w:snapToGrid/>
          <w:color w:val="auto"/>
          <w:sz w:val="32"/>
          <w:szCs w:val="32"/>
          <w:lang w:eastAsia="zh-CN"/>
        </w:rPr>
        <w:t>并</w:t>
      </w:r>
      <w:r>
        <w:rPr>
          <w:rFonts w:ascii="仿宋_GB2312" w:hAnsi="Times New Roman" w:eastAsia="仿宋_GB2312" w:cs="Times New Roman"/>
          <w:snapToGrid/>
          <w:color w:val="auto"/>
          <w:sz w:val="32"/>
          <w:szCs w:val="32"/>
          <w:lang w:eastAsia="zh-CN"/>
        </w:rPr>
        <w:t>指导学生遵守实验规则，精心使用</w:t>
      </w:r>
      <w:r>
        <w:rPr>
          <w:rFonts w:hint="eastAsia" w:ascii="仿宋_GB2312" w:hAnsi="Times New Roman" w:eastAsia="仿宋_GB2312" w:cs="Times New Roman"/>
          <w:snapToGrid/>
          <w:color w:val="auto"/>
          <w:sz w:val="32"/>
          <w:szCs w:val="32"/>
          <w:lang w:eastAsia="zh-CN"/>
        </w:rPr>
        <w:t>实验</w:t>
      </w:r>
      <w:r>
        <w:rPr>
          <w:rFonts w:ascii="仿宋_GB2312" w:hAnsi="Times New Roman" w:eastAsia="仿宋_GB2312" w:cs="Times New Roman"/>
          <w:snapToGrid/>
          <w:color w:val="auto"/>
          <w:sz w:val="32"/>
          <w:szCs w:val="32"/>
          <w:lang w:eastAsia="zh-CN"/>
        </w:rPr>
        <w:t>器材，要求学生如实记录数据，严禁抄袭、拼凑、随意更改数据和结果，认真填写实验报告，养成严谨、求实的科学作风。</w:t>
      </w:r>
    </w:p>
    <w:p w14:paraId="48149EE8">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（七）</w:t>
      </w:r>
      <w:r>
        <w:rPr>
          <w:rFonts w:ascii="仿宋_GB2312" w:hAnsi="Times New Roman" w:eastAsia="仿宋_GB2312" w:cs="Times New Roman"/>
          <w:snapToGrid/>
          <w:color w:val="auto"/>
          <w:sz w:val="32"/>
          <w:szCs w:val="32"/>
          <w:lang w:eastAsia="zh-CN"/>
        </w:rPr>
        <w:t>教师应</w:t>
      </w:r>
      <w:r>
        <w:rPr>
          <w:rFonts w:hint="eastAsia" w:ascii="仿宋_GB2312" w:hAnsi="Times New Roman" w:eastAsia="仿宋_GB2312" w:cs="Times New Roman"/>
          <w:snapToGrid/>
          <w:color w:val="auto"/>
          <w:sz w:val="32"/>
          <w:szCs w:val="32"/>
          <w:lang w:eastAsia="zh-CN"/>
        </w:rPr>
        <w:t>及时</w:t>
      </w:r>
      <w:r>
        <w:rPr>
          <w:rFonts w:ascii="仿宋_GB2312" w:hAnsi="Times New Roman" w:eastAsia="仿宋_GB2312" w:cs="Times New Roman"/>
          <w:snapToGrid/>
          <w:color w:val="auto"/>
          <w:sz w:val="32"/>
          <w:szCs w:val="32"/>
          <w:lang w:eastAsia="zh-CN"/>
        </w:rPr>
        <w:t>认真批改实验报告，对不符合要求者应退回重做，</w:t>
      </w:r>
      <w:r>
        <w:rPr>
          <w:rFonts w:hint="eastAsia" w:ascii="仿宋_GB2312" w:hAnsi="Times New Roman" w:eastAsia="仿宋_GB2312" w:cs="Times New Roman"/>
          <w:snapToGrid/>
          <w:color w:val="auto"/>
          <w:sz w:val="32"/>
          <w:szCs w:val="32"/>
          <w:lang w:eastAsia="zh-CN"/>
        </w:rPr>
        <w:t>应</w:t>
      </w:r>
      <w:r>
        <w:rPr>
          <w:rFonts w:ascii="仿宋_GB2312" w:hAnsi="Times New Roman" w:eastAsia="仿宋_GB2312" w:cs="Times New Roman"/>
          <w:snapToGrid/>
          <w:color w:val="auto"/>
          <w:sz w:val="32"/>
          <w:szCs w:val="32"/>
          <w:lang w:eastAsia="zh-CN"/>
        </w:rPr>
        <w:t>综合评定学生实验成绩，对存在的问题要及时进行讲评</w:t>
      </w:r>
      <w:r>
        <w:rPr>
          <w:rFonts w:hint="eastAsia" w:ascii="仿宋_GB2312" w:hAnsi="Times New Roman" w:eastAsia="仿宋_GB2312" w:cs="Times New Roman"/>
          <w:snapToGrid/>
          <w:color w:val="auto"/>
          <w:sz w:val="32"/>
          <w:szCs w:val="32"/>
          <w:lang w:eastAsia="zh-CN"/>
        </w:rPr>
        <w:t>，实验成绩应纳入课程最终考核成绩的计算中</w:t>
      </w:r>
      <w:r>
        <w:rPr>
          <w:rFonts w:ascii="仿宋_GB2312" w:hAnsi="Times New Roman" w:eastAsia="仿宋_GB2312" w:cs="Times New Roman"/>
          <w:snapToGrid/>
          <w:color w:val="auto"/>
          <w:sz w:val="32"/>
          <w:szCs w:val="32"/>
          <w:lang w:eastAsia="zh-CN"/>
        </w:rPr>
        <w:t>。</w:t>
      </w:r>
    </w:p>
    <w:p w14:paraId="3AB4ADB7">
      <w:pPr>
        <w:pStyle w:val="2"/>
        <w:widowControl w:val="0"/>
        <w:kinsoku/>
        <w:autoSpaceDE/>
        <w:autoSpaceDN/>
        <w:ind w:firstLine="643" w:firstLineChars="200"/>
        <w:jc w:val="both"/>
        <w:rPr>
          <w:rFonts w:ascii="仿宋_GB2312" w:hAnsi="Times New Roman" w:eastAsia="仿宋_GB2312" w:cs="Times New Roman"/>
          <w:b/>
          <w:snapToGrid/>
          <w:color w:val="auto"/>
          <w:sz w:val="32"/>
          <w:szCs w:val="32"/>
          <w:lang w:eastAsia="zh-CN"/>
        </w:rPr>
      </w:pPr>
      <w:r>
        <w:rPr>
          <w:rFonts w:ascii="仿宋_GB2312" w:hAnsi="Times New Roman" w:eastAsia="仿宋_GB2312" w:cs="Times New Roman"/>
          <w:b/>
          <w:snapToGrid/>
          <w:color w:val="auto"/>
          <w:sz w:val="32"/>
          <w:szCs w:val="32"/>
          <w:lang w:eastAsia="zh-CN"/>
        </w:rPr>
        <w:t>二、实习教学环节（含课程设计）质量标准</w:t>
      </w:r>
    </w:p>
    <w:p w14:paraId="1E80637D">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（一）</w:t>
      </w:r>
      <w:r>
        <w:rPr>
          <w:rFonts w:ascii="仿宋_GB2312" w:hAnsi="Times New Roman" w:eastAsia="仿宋_GB2312" w:cs="Times New Roman"/>
          <w:snapToGrid/>
          <w:color w:val="auto"/>
          <w:sz w:val="32"/>
          <w:szCs w:val="32"/>
          <w:lang w:eastAsia="zh-CN"/>
        </w:rPr>
        <w:t>各</w:t>
      </w:r>
      <w:r>
        <w:rPr>
          <w:rFonts w:hint="eastAsia" w:ascii="仿宋_GB2312" w:hAnsi="Times New Roman" w:eastAsia="仿宋_GB2312" w:cs="Times New Roman"/>
          <w:snapToGrid/>
          <w:color w:val="auto"/>
          <w:sz w:val="32"/>
          <w:szCs w:val="32"/>
          <w:lang w:eastAsia="zh-CN"/>
        </w:rPr>
        <w:t>学</w:t>
      </w:r>
      <w:r>
        <w:rPr>
          <w:rFonts w:ascii="仿宋_GB2312" w:hAnsi="Times New Roman" w:eastAsia="仿宋_GB2312" w:cs="Times New Roman"/>
          <w:snapToGrid/>
          <w:color w:val="auto"/>
          <w:sz w:val="32"/>
          <w:szCs w:val="32"/>
          <w:lang w:eastAsia="zh-CN"/>
        </w:rPr>
        <w:t>院（专业）应在规定时间内按</w:t>
      </w:r>
      <w:r>
        <w:rPr>
          <w:rFonts w:hint="eastAsia" w:ascii="仿宋_GB2312" w:hAnsi="Times New Roman" w:eastAsia="仿宋_GB2312" w:cs="Times New Roman"/>
          <w:snapToGrid/>
          <w:color w:val="auto"/>
          <w:sz w:val="32"/>
          <w:szCs w:val="32"/>
          <w:lang w:eastAsia="zh-CN"/>
        </w:rPr>
        <w:t>人才</w:t>
      </w:r>
      <w:r>
        <w:rPr>
          <w:rFonts w:ascii="仿宋_GB2312" w:hAnsi="Times New Roman" w:eastAsia="仿宋_GB2312" w:cs="Times New Roman"/>
          <w:snapToGrid/>
          <w:color w:val="auto"/>
          <w:sz w:val="32"/>
          <w:szCs w:val="32"/>
          <w:lang w:eastAsia="zh-CN"/>
        </w:rPr>
        <w:t>培养方案制定实习教学计划，经学院分管教学领导批准后，报教务处备案</w:t>
      </w:r>
      <w:r>
        <w:rPr>
          <w:rFonts w:hint="eastAsia" w:ascii="仿宋_GB2312" w:hAnsi="Times New Roman" w:eastAsia="仿宋_GB2312" w:cs="Times New Roman"/>
          <w:snapToGrid/>
          <w:color w:val="auto"/>
          <w:sz w:val="32"/>
          <w:szCs w:val="32"/>
          <w:lang w:eastAsia="zh-CN"/>
        </w:rPr>
        <w:t>，</w:t>
      </w:r>
      <w:r>
        <w:rPr>
          <w:rFonts w:ascii="仿宋_GB2312" w:hAnsi="Times New Roman" w:eastAsia="仿宋_GB2312" w:cs="Times New Roman"/>
          <w:snapToGrid/>
          <w:color w:val="auto"/>
          <w:sz w:val="32"/>
          <w:szCs w:val="32"/>
          <w:lang w:eastAsia="zh-CN"/>
        </w:rPr>
        <w:t>并制定</w:t>
      </w:r>
      <w:r>
        <w:rPr>
          <w:rFonts w:hint="eastAsia" w:ascii="仿宋_GB2312" w:hAnsi="Times New Roman" w:eastAsia="仿宋_GB2312" w:cs="Times New Roman"/>
          <w:snapToGrid/>
          <w:color w:val="auto"/>
          <w:sz w:val="32"/>
          <w:szCs w:val="32"/>
          <w:lang w:eastAsia="zh-CN"/>
        </w:rPr>
        <w:t>相应的</w:t>
      </w:r>
      <w:r>
        <w:rPr>
          <w:rFonts w:ascii="仿宋_GB2312" w:hAnsi="Times New Roman" w:eastAsia="仿宋_GB2312" w:cs="Times New Roman"/>
          <w:snapToGrid/>
          <w:color w:val="auto"/>
          <w:sz w:val="32"/>
          <w:szCs w:val="32"/>
          <w:lang w:eastAsia="zh-CN"/>
        </w:rPr>
        <w:t>《课程设计教学大纲》、《课程设计任务书》、</w:t>
      </w:r>
      <w:r>
        <w:rPr>
          <w:rFonts w:hint="eastAsia" w:ascii="仿宋_GB2312" w:hAnsi="Times New Roman" w:eastAsia="仿宋_GB2312" w:cs="Times New Roman"/>
          <w:snapToGrid/>
          <w:color w:val="auto"/>
          <w:sz w:val="32"/>
          <w:szCs w:val="32"/>
          <w:lang w:eastAsia="zh-CN"/>
        </w:rPr>
        <w:t>或</w:t>
      </w:r>
      <w:r>
        <w:rPr>
          <w:rFonts w:ascii="仿宋_GB2312" w:hAnsi="Times New Roman" w:eastAsia="仿宋_GB2312" w:cs="Times New Roman"/>
          <w:snapToGrid/>
          <w:color w:val="auto"/>
          <w:sz w:val="32"/>
          <w:szCs w:val="32"/>
          <w:lang w:eastAsia="zh-CN"/>
        </w:rPr>
        <w:t>《实习大纲》及《实习指导书（或实习手册）》等。《实习大纲》应包含：实习概况（实习名称、学分、学时或周数、承担单位、专业年级、实习类型、实习方式）、实习目的、实习内容、实习场地要求、</w:t>
      </w:r>
      <w:r>
        <w:rPr>
          <w:rFonts w:hint="eastAsia" w:ascii="仿宋_GB2312" w:hAnsi="Times New Roman" w:eastAsia="仿宋_GB2312" w:cs="Times New Roman"/>
          <w:snapToGrid/>
          <w:color w:val="auto"/>
          <w:sz w:val="32"/>
          <w:szCs w:val="32"/>
          <w:lang w:eastAsia="zh-CN"/>
        </w:rPr>
        <w:t>实习时间安排、</w:t>
      </w:r>
      <w:r>
        <w:rPr>
          <w:rFonts w:ascii="仿宋_GB2312" w:hAnsi="Times New Roman" w:eastAsia="仿宋_GB2312" w:cs="Times New Roman"/>
          <w:snapToGrid/>
          <w:color w:val="auto"/>
          <w:sz w:val="32"/>
          <w:szCs w:val="32"/>
          <w:lang w:eastAsia="zh-CN"/>
        </w:rPr>
        <w:t>考核方式以及实习注意事项等</w:t>
      </w:r>
      <w:r>
        <w:rPr>
          <w:rFonts w:hint="eastAsia" w:ascii="仿宋_GB2312" w:hAnsi="Times New Roman" w:eastAsia="仿宋_GB2312" w:cs="Times New Roman"/>
          <w:snapToGrid/>
          <w:color w:val="auto"/>
          <w:sz w:val="32"/>
          <w:szCs w:val="32"/>
          <w:lang w:eastAsia="zh-CN"/>
        </w:rPr>
        <w:t>，</w:t>
      </w:r>
      <w:r>
        <w:rPr>
          <w:rFonts w:ascii="仿宋_GB2312" w:hAnsi="Times New Roman" w:eastAsia="仿宋_GB2312" w:cs="Times New Roman"/>
          <w:snapToGrid/>
          <w:color w:val="auto"/>
          <w:sz w:val="32"/>
          <w:szCs w:val="32"/>
          <w:lang w:eastAsia="zh-CN"/>
        </w:rPr>
        <w:t>《课程设计教学大纲》</w:t>
      </w:r>
      <w:r>
        <w:rPr>
          <w:rFonts w:hint="eastAsia" w:ascii="仿宋_GB2312" w:hAnsi="Times New Roman" w:eastAsia="仿宋_GB2312" w:cs="Times New Roman"/>
          <w:snapToGrid/>
          <w:color w:val="auto"/>
          <w:sz w:val="32"/>
          <w:szCs w:val="32"/>
          <w:lang w:eastAsia="zh-CN"/>
        </w:rPr>
        <w:t>和</w:t>
      </w:r>
      <w:r>
        <w:rPr>
          <w:rFonts w:ascii="仿宋_GB2312" w:hAnsi="Times New Roman" w:eastAsia="仿宋_GB2312" w:cs="Times New Roman"/>
          <w:snapToGrid/>
          <w:color w:val="auto"/>
          <w:sz w:val="32"/>
          <w:szCs w:val="32"/>
          <w:lang w:eastAsia="zh-CN"/>
        </w:rPr>
        <w:t>《课程设计任务书》</w:t>
      </w:r>
      <w:r>
        <w:rPr>
          <w:rFonts w:hint="eastAsia" w:ascii="仿宋_GB2312" w:hAnsi="Times New Roman" w:eastAsia="仿宋_GB2312" w:cs="Times New Roman"/>
          <w:snapToGrid/>
          <w:color w:val="auto"/>
          <w:sz w:val="32"/>
          <w:szCs w:val="32"/>
          <w:lang w:eastAsia="zh-CN"/>
        </w:rPr>
        <w:t>按学校制定的相关规范文件格式撰写</w:t>
      </w:r>
      <w:r>
        <w:rPr>
          <w:rFonts w:ascii="仿宋_GB2312" w:hAnsi="Times New Roman" w:eastAsia="仿宋_GB2312" w:cs="Times New Roman"/>
          <w:snapToGrid/>
          <w:color w:val="auto"/>
          <w:sz w:val="32"/>
          <w:szCs w:val="32"/>
          <w:lang w:eastAsia="zh-CN"/>
        </w:rPr>
        <w:t>。</w:t>
      </w:r>
    </w:p>
    <w:p w14:paraId="3E07EFD6">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（二）</w:t>
      </w:r>
      <w:r>
        <w:rPr>
          <w:rFonts w:ascii="仿宋_GB2312" w:hAnsi="Times New Roman" w:eastAsia="仿宋_GB2312" w:cs="Times New Roman"/>
          <w:snapToGrid/>
          <w:color w:val="auto"/>
          <w:sz w:val="32"/>
          <w:szCs w:val="32"/>
          <w:lang w:eastAsia="zh-CN"/>
        </w:rPr>
        <w:t>选派教学经验丰富、</w:t>
      </w:r>
      <w:r>
        <w:rPr>
          <w:rFonts w:hint="eastAsia" w:ascii="仿宋_GB2312" w:hAnsi="Times New Roman" w:eastAsia="仿宋_GB2312" w:cs="Times New Roman"/>
          <w:snapToGrid/>
          <w:color w:val="auto"/>
          <w:sz w:val="32"/>
          <w:szCs w:val="32"/>
          <w:lang w:eastAsia="zh-CN"/>
        </w:rPr>
        <w:t>具</w:t>
      </w:r>
      <w:r>
        <w:rPr>
          <w:rFonts w:ascii="仿宋_GB2312" w:hAnsi="Times New Roman" w:eastAsia="仿宋_GB2312" w:cs="Times New Roman"/>
          <w:snapToGrid/>
          <w:color w:val="auto"/>
          <w:sz w:val="32"/>
          <w:szCs w:val="32"/>
          <w:lang w:eastAsia="zh-CN"/>
        </w:rPr>
        <w:t>有一定组织能力的教师指导实习或课程设计，原则上带队或指导教师与学生的比例按理工科 1:30～1:40、文科1:50配备。</w:t>
      </w:r>
    </w:p>
    <w:p w14:paraId="11241AF3">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（三）</w:t>
      </w:r>
      <w:r>
        <w:rPr>
          <w:rFonts w:ascii="仿宋_GB2312" w:hAnsi="Times New Roman" w:eastAsia="仿宋_GB2312" w:cs="Times New Roman"/>
          <w:snapToGrid/>
          <w:color w:val="auto"/>
          <w:sz w:val="32"/>
          <w:szCs w:val="32"/>
          <w:lang w:eastAsia="zh-CN"/>
        </w:rPr>
        <w:t>各</w:t>
      </w:r>
      <w:r>
        <w:rPr>
          <w:rFonts w:hint="eastAsia" w:ascii="仿宋_GB2312" w:hAnsi="Times New Roman" w:eastAsia="仿宋_GB2312" w:cs="Times New Roman"/>
          <w:snapToGrid/>
          <w:color w:val="auto"/>
          <w:sz w:val="32"/>
          <w:szCs w:val="32"/>
          <w:lang w:eastAsia="zh-CN"/>
        </w:rPr>
        <w:t>学</w:t>
      </w:r>
      <w:r>
        <w:rPr>
          <w:rFonts w:ascii="仿宋_GB2312" w:hAnsi="Times New Roman" w:eastAsia="仿宋_GB2312" w:cs="Times New Roman"/>
          <w:snapToGrid/>
          <w:color w:val="auto"/>
          <w:sz w:val="32"/>
          <w:szCs w:val="32"/>
          <w:lang w:eastAsia="zh-CN"/>
        </w:rPr>
        <w:t>院（专业）在实习（或课程设计）期间应</w:t>
      </w:r>
      <w:r>
        <w:rPr>
          <w:rFonts w:hint="eastAsia" w:ascii="仿宋_GB2312" w:hAnsi="Times New Roman" w:eastAsia="仿宋_GB2312" w:cs="Times New Roman"/>
          <w:snapToGrid/>
          <w:color w:val="auto"/>
          <w:sz w:val="32"/>
          <w:szCs w:val="32"/>
          <w:lang w:eastAsia="zh-CN"/>
        </w:rPr>
        <w:t>组织</w:t>
      </w:r>
      <w:r>
        <w:rPr>
          <w:rFonts w:ascii="仿宋_GB2312" w:hAnsi="Times New Roman" w:eastAsia="仿宋_GB2312" w:cs="Times New Roman"/>
          <w:snapToGrid/>
          <w:color w:val="auto"/>
          <w:sz w:val="32"/>
          <w:szCs w:val="32"/>
          <w:lang w:eastAsia="zh-CN"/>
        </w:rPr>
        <w:t>检查</w:t>
      </w:r>
      <w:r>
        <w:rPr>
          <w:rFonts w:hint="eastAsia" w:ascii="仿宋_GB2312" w:hAnsi="Times New Roman" w:eastAsia="仿宋_GB2312" w:cs="Times New Roman"/>
          <w:snapToGrid/>
          <w:color w:val="auto"/>
          <w:sz w:val="32"/>
          <w:szCs w:val="32"/>
          <w:lang w:eastAsia="zh-CN"/>
        </w:rPr>
        <w:t>并</w:t>
      </w:r>
      <w:r>
        <w:rPr>
          <w:rFonts w:ascii="仿宋_GB2312" w:hAnsi="Times New Roman" w:eastAsia="仿宋_GB2312" w:cs="Times New Roman"/>
          <w:snapToGrid/>
          <w:color w:val="auto"/>
          <w:sz w:val="32"/>
          <w:szCs w:val="32"/>
          <w:lang w:eastAsia="zh-CN"/>
        </w:rPr>
        <w:t>指导实习或</w:t>
      </w:r>
      <w:r>
        <w:rPr>
          <w:rFonts w:hint="eastAsia" w:ascii="仿宋_GB2312" w:hAnsi="Times New Roman" w:eastAsia="仿宋_GB2312" w:cs="Times New Roman"/>
          <w:snapToGrid/>
          <w:color w:val="auto"/>
          <w:sz w:val="32"/>
          <w:szCs w:val="32"/>
          <w:lang w:eastAsia="zh-CN"/>
        </w:rPr>
        <w:t>课程</w:t>
      </w:r>
      <w:r>
        <w:rPr>
          <w:rFonts w:ascii="仿宋_GB2312" w:hAnsi="Times New Roman" w:eastAsia="仿宋_GB2312" w:cs="Times New Roman"/>
          <w:snapToGrid/>
          <w:color w:val="auto"/>
          <w:sz w:val="32"/>
          <w:szCs w:val="32"/>
          <w:lang w:eastAsia="zh-CN"/>
        </w:rPr>
        <w:t>设计工作，</w:t>
      </w:r>
      <w:r>
        <w:rPr>
          <w:rFonts w:hint="eastAsia" w:ascii="仿宋_GB2312" w:hAnsi="Times New Roman" w:eastAsia="仿宋_GB2312" w:cs="Times New Roman"/>
          <w:snapToGrid/>
          <w:color w:val="auto"/>
          <w:sz w:val="32"/>
          <w:szCs w:val="32"/>
          <w:lang w:eastAsia="zh-CN"/>
        </w:rPr>
        <w:t>在</w:t>
      </w:r>
      <w:r>
        <w:rPr>
          <w:rFonts w:ascii="仿宋_GB2312" w:hAnsi="Times New Roman" w:eastAsia="仿宋_GB2312" w:cs="Times New Roman"/>
          <w:snapToGrid/>
          <w:color w:val="auto"/>
          <w:sz w:val="32"/>
          <w:szCs w:val="32"/>
          <w:lang w:eastAsia="zh-CN"/>
        </w:rPr>
        <w:t>实习（或课程设计）结束后要组织指导教师做好实践成绩的评定工作，组织</w:t>
      </w:r>
      <w:r>
        <w:rPr>
          <w:rFonts w:hint="eastAsia" w:ascii="仿宋_GB2312" w:hAnsi="Times New Roman" w:eastAsia="仿宋_GB2312" w:cs="Times New Roman"/>
          <w:snapToGrid/>
          <w:color w:val="auto"/>
          <w:sz w:val="32"/>
          <w:szCs w:val="32"/>
          <w:lang w:eastAsia="zh-CN"/>
        </w:rPr>
        <w:t>开展</w:t>
      </w:r>
      <w:r>
        <w:rPr>
          <w:rFonts w:ascii="仿宋_GB2312" w:hAnsi="Times New Roman" w:eastAsia="仿宋_GB2312" w:cs="Times New Roman"/>
          <w:snapToGrid/>
          <w:color w:val="auto"/>
          <w:sz w:val="32"/>
          <w:szCs w:val="32"/>
          <w:lang w:eastAsia="zh-CN"/>
        </w:rPr>
        <w:t>本</w:t>
      </w:r>
      <w:r>
        <w:rPr>
          <w:rFonts w:hint="eastAsia" w:ascii="仿宋_GB2312" w:hAnsi="Times New Roman" w:eastAsia="仿宋_GB2312" w:cs="Times New Roman"/>
          <w:snapToGrid/>
          <w:color w:val="auto"/>
          <w:sz w:val="32"/>
          <w:szCs w:val="32"/>
          <w:lang w:eastAsia="zh-CN"/>
        </w:rPr>
        <w:t>学</w:t>
      </w:r>
      <w:r>
        <w:rPr>
          <w:rFonts w:ascii="仿宋_GB2312" w:hAnsi="Times New Roman" w:eastAsia="仿宋_GB2312" w:cs="Times New Roman"/>
          <w:snapToGrid/>
          <w:color w:val="auto"/>
          <w:sz w:val="32"/>
          <w:szCs w:val="32"/>
          <w:lang w:eastAsia="zh-CN"/>
        </w:rPr>
        <w:t>院（专业）实践工作经验交流，并做好课程设计总结或实习工作总结（包括实习情况、质量分析、存在问题、解决措施</w:t>
      </w:r>
      <w:r>
        <w:rPr>
          <w:rFonts w:hint="eastAsia" w:ascii="仿宋_GB2312" w:hAnsi="Times New Roman" w:eastAsia="仿宋_GB2312" w:cs="Times New Roman"/>
          <w:snapToGrid/>
          <w:color w:val="auto"/>
          <w:sz w:val="32"/>
          <w:szCs w:val="32"/>
          <w:lang w:eastAsia="zh-CN"/>
        </w:rPr>
        <w:t>与</w:t>
      </w:r>
      <w:r>
        <w:rPr>
          <w:rFonts w:ascii="仿宋_GB2312" w:hAnsi="Times New Roman" w:eastAsia="仿宋_GB2312" w:cs="Times New Roman"/>
          <w:snapToGrid/>
          <w:color w:val="auto"/>
          <w:sz w:val="32"/>
          <w:szCs w:val="32"/>
          <w:lang w:eastAsia="zh-CN"/>
        </w:rPr>
        <w:t>建议等）</w:t>
      </w:r>
      <w:r>
        <w:rPr>
          <w:rFonts w:hint="eastAsia" w:ascii="仿宋_GB2312" w:hAnsi="Times New Roman" w:eastAsia="仿宋_GB2312" w:cs="Times New Roman"/>
          <w:snapToGrid/>
          <w:color w:val="auto"/>
          <w:sz w:val="32"/>
          <w:szCs w:val="32"/>
          <w:lang w:eastAsia="zh-CN"/>
        </w:rPr>
        <w:t>，</w:t>
      </w:r>
      <w:r>
        <w:rPr>
          <w:rFonts w:ascii="仿宋_GB2312" w:hAnsi="Times New Roman" w:eastAsia="仿宋_GB2312" w:cs="Times New Roman"/>
          <w:snapToGrid/>
          <w:color w:val="auto"/>
          <w:sz w:val="32"/>
          <w:szCs w:val="32"/>
          <w:lang w:eastAsia="zh-CN"/>
        </w:rPr>
        <w:t>存档并报教务处备案。</w:t>
      </w:r>
    </w:p>
    <w:p w14:paraId="4E294BA6">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（四）</w:t>
      </w:r>
      <w:r>
        <w:rPr>
          <w:rFonts w:ascii="仿宋_GB2312" w:hAnsi="Times New Roman" w:eastAsia="仿宋_GB2312" w:cs="Times New Roman"/>
          <w:snapToGrid/>
          <w:color w:val="auto"/>
          <w:sz w:val="32"/>
          <w:szCs w:val="32"/>
          <w:lang w:eastAsia="zh-CN"/>
        </w:rPr>
        <w:t>指导教师实习期间每周至少一次与学生联系，并做好</w:t>
      </w:r>
      <w:r>
        <w:rPr>
          <w:rFonts w:hint="eastAsia" w:ascii="仿宋_GB2312" w:hAnsi="Times New Roman" w:eastAsia="仿宋_GB2312" w:cs="Times New Roman"/>
          <w:snapToGrid/>
          <w:color w:val="auto"/>
          <w:sz w:val="32"/>
          <w:szCs w:val="32"/>
          <w:lang w:eastAsia="zh-CN"/>
        </w:rPr>
        <w:t>互动交流</w:t>
      </w:r>
      <w:r>
        <w:rPr>
          <w:rFonts w:ascii="仿宋_GB2312" w:hAnsi="Times New Roman" w:eastAsia="仿宋_GB2312" w:cs="Times New Roman"/>
          <w:snapToGrid/>
          <w:color w:val="auto"/>
          <w:sz w:val="32"/>
          <w:szCs w:val="32"/>
          <w:lang w:eastAsia="zh-CN"/>
        </w:rPr>
        <w:t>记录。集中实习的，每月至少应实地检查一次。实习结束</w:t>
      </w:r>
      <w:r>
        <w:rPr>
          <w:rFonts w:hint="eastAsia" w:ascii="仿宋_GB2312" w:hAnsi="Times New Roman" w:eastAsia="仿宋_GB2312" w:cs="Times New Roman"/>
          <w:snapToGrid/>
          <w:color w:val="auto"/>
          <w:sz w:val="32"/>
          <w:szCs w:val="32"/>
          <w:lang w:eastAsia="zh-CN"/>
        </w:rPr>
        <w:t>后</w:t>
      </w:r>
      <w:r>
        <w:rPr>
          <w:rFonts w:ascii="仿宋_GB2312" w:hAnsi="Times New Roman" w:eastAsia="仿宋_GB2312" w:cs="Times New Roman"/>
          <w:snapToGrid/>
          <w:color w:val="auto"/>
          <w:sz w:val="32"/>
          <w:szCs w:val="32"/>
          <w:lang w:eastAsia="zh-CN"/>
        </w:rPr>
        <w:t>要做好各类实习教学文件的归档工作。</w:t>
      </w:r>
    </w:p>
    <w:p w14:paraId="593DE241">
      <w:pPr>
        <w:pStyle w:val="2"/>
        <w:widowControl w:val="0"/>
        <w:kinsoku/>
        <w:autoSpaceDE/>
        <w:autoSpaceDN/>
        <w:ind w:firstLine="643" w:firstLineChars="200"/>
        <w:jc w:val="both"/>
        <w:rPr>
          <w:rFonts w:ascii="仿宋_GB2312" w:hAnsi="Times New Roman" w:eastAsia="仿宋_GB2312" w:cs="Times New Roman"/>
          <w:b/>
          <w:snapToGrid/>
          <w:color w:val="auto"/>
          <w:sz w:val="32"/>
          <w:szCs w:val="32"/>
          <w:lang w:eastAsia="zh-CN"/>
        </w:rPr>
      </w:pPr>
      <w:r>
        <w:rPr>
          <w:rFonts w:ascii="仿宋_GB2312" w:hAnsi="Times New Roman" w:eastAsia="仿宋_GB2312" w:cs="Times New Roman"/>
          <w:b/>
          <w:snapToGrid/>
          <w:color w:val="auto"/>
          <w:sz w:val="32"/>
          <w:szCs w:val="32"/>
          <w:lang w:eastAsia="zh-CN"/>
        </w:rPr>
        <w:t>三、毕业设计（论文）质量标准</w:t>
      </w:r>
    </w:p>
    <w:p w14:paraId="05DD7AE4">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（一）</w:t>
      </w:r>
      <w:r>
        <w:rPr>
          <w:rFonts w:ascii="仿宋_GB2312" w:hAnsi="Times New Roman" w:eastAsia="仿宋_GB2312" w:cs="Times New Roman"/>
          <w:snapToGrid/>
          <w:color w:val="auto"/>
          <w:sz w:val="32"/>
          <w:szCs w:val="32"/>
          <w:lang w:eastAsia="zh-CN"/>
        </w:rPr>
        <w:t>选题</w:t>
      </w:r>
    </w:p>
    <w:p w14:paraId="41CAC3FA">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1</w:t>
      </w:r>
      <w:r>
        <w:rPr>
          <w:rFonts w:ascii="仿宋_GB2312" w:hAnsi="Times New Roman" w:eastAsia="仿宋_GB2312" w:cs="Times New Roman"/>
          <w:snapToGrid/>
          <w:color w:val="auto"/>
          <w:sz w:val="32"/>
          <w:szCs w:val="32"/>
          <w:lang w:eastAsia="zh-CN"/>
        </w:rPr>
        <w:t>.选题必须符合本专业应用型人才培养目标及教学基本要求，应紧扣专业知识，与实习、教学、科研、社会发展等实际相结合，有50％以上毕业设计（论文）在实验、实习、工程实践和社会调查等社会实践中完成</w:t>
      </w:r>
      <w:r>
        <w:rPr>
          <w:rFonts w:hint="eastAsia" w:ascii="仿宋_GB2312" w:hAnsi="Times New Roman" w:eastAsia="仿宋_GB2312" w:cs="Times New Roman"/>
          <w:snapToGrid/>
          <w:color w:val="auto"/>
          <w:sz w:val="32"/>
          <w:szCs w:val="32"/>
          <w:lang w:eastAsia="zh-CN"/>
        </w:rPr>
        <w:t>，</w:t>
      </w:r>
      <w:r>
        <w:rPr>
          <w:rFonts w:ascii="仿宋_GB2312" w:hAnsi="Times New Roman" w:eastAsia="仿宋_GB2312" w:cs="Times New Roman"/>
          <w:snapToGrid/>
          <w:color w:val="auto"/>
          <w:sz w:val="32"/>
          <w:szCs w:val="32"/>
          <w:lang w:eastAsia="zh-CN"/>
        </w:rPr>
        <w:t>毕业设计（论文）鼓励学生到实习企业或相关企事业单位去开展，以更快地适应市场和企业的需要。题目</w:t>
      </w:r>
      <w:r>
        <w:rPr>
          <w:rFonts w:hint="eastAsia" w:ascii="仿宋_GB2312" w:hAnsi="Times New Roman" w:eastAsia="仿宋_GB2312" w:cs="Times New Roman"/>
          <w:snapToGrid/>
          <w:color w:val="auto"/>
          <w:sz w:val="32"/>
          <w:szCs w:val="32"/>
          <w:lang w:eastAsia="zh-CN"/>
        </w:rPr>
        <w:t>一旦</w:t>
      </w:r>
      <w:r>
        <w:rPr>
          <w:rFonts w:ascii="仿宋_GB2312" w:hAnsi="Times New Roman" w:eastAsia="仿宋_GB2312" w:cs="Times New Roman"/>
          <w:snapToGrid/>
          <w:color w:val="auto"/>
          <w:sz w:val="32"/>
          <w:szCs w:val="32"/>
          <w:lang w:eastAsia="zh-CN"/>
        </w:rPr>
        <w:t>选定后不要随意更改，若</w:t>
      </w:r>
      <w:r>
        <w:rPr>
          <w:rFonts w:hint="eastAsia" w:ascii="仿宋_GB2312" w:hAnsi="Times New Roman" w:eastAsia="仿宋_GB2312" w:cs="Times New Roman"/>
          <w:snapToGrid/>
          <w:color w:val="auto"/>
          <w:sz w:val="32"/>
          <w:szCs w:val="32"/>
          <w:lang w:eastAsia="zh-CN"/>
        </w:rPr>
        <w:t>需</w:t>
      </w:r>
      <w:r>
        <w:rPr>
          <w:rFonts w:ascii="仿宋_GB2312" w:hAnsi="Times New Roman" w:eastAsia="仿宋_GB2312" w:cs="Times New Roman"/>
          <w:snapToGrid/>
          <w:color w:val="auto"/>
          <w:sz w:val="32"/>
          <w:szCs w:val="32"/>
          <w:lang w:eastAsia="zh-CN"/>
        </w:rPr>
        <w:t>更换题目必须按规定程序审批</w:t>
      </w:r>
      <w:r>
        <w:rPr>
          <w:rFonts w:hint="eastAsia" w:ascii="仿宋_GB2312" w:hAnsi="Times New Roman" w:eastAsia="仿宋_GB2312" w:cs="Times New Roman"/>
          <w:snapToGrid/>
          <w:color w:val="auto"/>
          <w:sz w:val="32"/>
          <w:szCs w:val="32"/>
          <w:lang w:eastAsia="zh-CN"/>
        </w:rPr>
        <w:t>；</w:t>
      </w:r>
      <w:r>
        <w:rPr>
          <w:rFonts w:ascii="仿宋_GB2312" w:hAnsi="Times New Roman" w:eastAsia="仿宋_GB2312" w:cs="Times New Roman"/>
          <w:snapToGrid/>
          <w:color w:val="auto"/>
          <w:sz w:val="32"/>
          <w:szCs w:val="32"/>
          <w:lang w:eastAsia="zh-CN"/>
        </w:rPr>
        <w:t>审批程序：学生填报《福州理工学院本科生毕业设计（论文）更改题目审批表》→指导教师审批→</w:t>
      </w:r>
      <w:r>
        <w:rPr>
          <w:rFonts w:hint="eastAsia" w:ascii="仿宋_GB2312" w:hAnsi="Times New Roman" w:eastAsia="仿宋_GB2312" w:cs="Times New Roman"/>
          <w:snapToGrid/>
          <w:color w:val="auto"/>
          <w:sz w:val="32"/>
          <w:szCs w:val="32"/>
          <w:lang w:eastAsia="zh-CN"/>
        </w:rPr>
        <w:t>学</w:t>
      </w:r>
      <w:r>
        <w:rPr>
          <w:rFonts w:ascii="仿宋_GB2312" w:hAnsi="Times New Roman" w:eastAsia="仿宋_GB2312" w:cs="Times New Roman"/>
          <w:snapToGrid/>
          <w:color w:val="auto"/>
          <w:sz w:val="32"/>
          <w:szCs w:val="32"/>
          <w:lang w:eastAsia="zh-CN"/>
        </w:rPr>
        <w:t>院（专业）审批→报教务处备案。</w:t>
      </w:r>
    </w:p>
    <w:p w14:paraId="4B0FD615">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2</w:t>
      </w:r>
      <w:r>
        <w:rPr>
          <w:rFonts w:ascii="仿宋_GB2312" w:hAnsi="Times New Roman" w:eastAsia="仿宋_GB2312" w:cs="Times New Roman"/>
          <w:snapToGrid/>
          <w:color w:val="auto"/>
          <w:sz w:val="32"/>
          <w:szCs w:val="32"/>
          <w:lang w:eastAsia="zh-CN"/>
        </w:rPr>
        <w:t>.通过毕业设计（论文）环节，使学生得到专业</w:t>
      </w:r>
      <w:r>
        <w:rPr>
          <w:rFonts w:hint="eastAsia" w:ascii="仿宋_GB2312" w:hAnsi="Times New Roman" w:eastAsia="仿宋_GB2312" w:cs="Times New Roman"/>
          <w:snapToGrid/>
          <w:color w:val="auto"/>
          <w:sz w:val="32"/>
          <w:szCs w:val="32"/>
          <w:lang w:eastAsia="zh-CN"/>
        </w:rPr>
        <w:t>的</w:t>
      </w:r>
      <w:r>
        <w:rPr>
          <w:rFonts w:ascii="仿宋_GB2312" w:hAnsi="Times New Roman" w:eastAsia="仿宋_GB2312" w:cs="Times New Roman"/>
          <w:snapToGrid/>
          <w:color w:val="auto"/>
          <w:sz w:val="32"/>
          <w:szCs w:val="32"/>
          <w:lang w:eastAsia="zh-CN"/>
        </w:rPr>
        <w:t>综合训练，</w:t>
      </w:r>
      <w:r>
        <w:rPr>
          <w:rFonts w:hint="eastAsia" w:ascii="仿宋_GB2312" w:hAnsi="Times New Roman" w:eastAsia="仿宋_GB2312" w:cs="Times New Roman"/>
          <w:snapToGrid/>
          <w:color w:val="auto"/>
          <w:sz w:val="32"/>
          <w:szCs w:val="32"/>
          <w:lang w:eastAsia="zh-CN"/>
        </w:rPr>
        <w:t>以达成</w:t>
      </w:r>
      <w:r>
        <w:rPr>
          <w:rFonts w:ascii="仿宋_GB2312" w:hAnsi="Times New Roman" w:eastAsia="仿宋_GB2312" w:cs="Times New Roman"/>
          <w:snapToGrid/>
          <w:color w:val="auto"/>
          <w:sz w:val="32"/>
          <w:szCs w:val="32"/>
          <w:lang w:eastAsia="zh-CN"/>
        </w:rPr>
        <w:t>培养学生独立思考、调查研究、应用专业知识分析和解决问题的能力。</w:t>
      </w:r>
    </w:p>
    <w:p w14:paraId="71EB68BB">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3</w:t>
      </w:r>
      <w:r>
        <w:rPr>
          <w:rFonts w:ascii="仿宋_GB2312" w:hAnsi="Times New Roman" w:eastAsia="仿宋_GB2312" w:cs="Times New Roman"/>
          <w:snapToGrid/>
          <w:color w:val="auto"/>
          <w:sz w:val="32"/>
          <w:szCs w:val="32"/>
          <w:lang w:eastAsia="zh-CN"/>
        </w:rPr>
        <w:t>.题目的难度、工作量大小要适中，具有可完成性；原则上做到一人一题，若选题较大，需要两人或几个人合作时，必须分解为若干子课题，每人一个子课题，要有明确的分工和侧重，并在设计（论文）成果内容中得到</w:t>
      </w:r>
      <w:r>
        <w:rPr>
          <w:rFonts w:hint="eastAsia" w:ascii="仿宋_GB2312" w:hAnsi="Times New Roman" w:eastAsia="仿宋_GB2312" w:cs="Times New Roman"/>
          <w:snapToGrid/>
          <w:color w:val="auto"/>
          <w:sz w:val="32"/>
          <w:szCs w:val="32"/>
          <w:lang w:eastAsia="zh-CN"/>
        </w:rPr>
        <w:t>充分</w:t>
      </w:r>
      <w:r>
        <w:rPr>
          <w:rFonts w:ascii="仿宋_GB2312" w:hAnsi="Times New Roman" w:eastAsia="仿宋_GB2312" w:cs="Times New Roman"/>
          <w:snapToGrid/>
          <w:color w:val="auto"/>
          <w:sz w:val="32"/>
          <w:szCs w:val="32"/>
          <w:lang w:eastAsia="zh-CN"/>
        </w:rPr>
        <w:t>具体</w:t>
      </w:r>
      <w:r>
        <w:rPr>
          <w:rFonts w:hint="eastAsia" w:ascii="仿宋_GB2312" w:hAnsi="Times New Roman" w:eastAsia="仿宋_GB2312" w:cs="Times New Roman"/>
          <w:snapToGrid/>
          <w:color w:val="auto"/>
          <w:sz w:val="32"/>
          <w:szCs w:val="32"/>
          <w:lang w:eastAsia="zh-CN"/>
        </w:rPr>
        <w:t>的</w:t>
      </w:r>
      <w:r>
        <w:rPr>
          <w:rFonts w:ascii="仿宋_GB2312" w:hAnsi="Times New Roman" w:eastAsia="仿宋_GB2312" w:cs="Times New Roman"/>
          <w:snapToGrid/>
          <w:color w:val="auto"/>
          <w:sz w:val="32"/>
          <w:szCs w:val="32"/>
          <w:lang w:eastAsia="zh-CN"/>
        </w:rPr>
        <w:t>反映和体现，不能雷同。</w:t>
      </w:r>
    </w:p>
    <w:p w14:paraId="474FF804">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（一）</w:t>
      </w:r>
      <w:r>
        <w:rPr>
          <w:rFonts w:ascii="仿宋_GB2312" w:hAnsi="Times New Roman" w:eastAsia="仿宋_GB2312" w:cs="Times New Roman"/>
          <w:snapToGrid/>
          <w:color w:val="auto"/>
          <w:sz w:val="32"/>
          <w:szCs w:val="32"/>
          <w:lang w:eastAsia="zh-CN"/>
        </w:rPr>
        <w:t>指导教师及评阅教师</w:t>
      </w:r>
    </w:p>
    <w:p w14:paraId="570C1839">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1</w:t>
      </w:r>
      <w:r>
        <w:rPr>
          <w:rFonts w:ascii="仿宋_GB2312" w:hAnsi="Times New Roman" w:eastAsia="仿宋_GB2312" w:cs="Times New Roman"/>
          <w:snapToGrid/>
          <w:color w:val="auto"/>
          <w:sz w:val="32"/>
          <w:szCs w:val="32"/>
          <w:lang w:eastAsia="zh-CN"/>
        </w:rPr>
        <w:t>.指导教师应具有中级以上（含中级）职称，获得硕士学位但未取得讲师职称者，不能作为第一指导教师，但可协助第一指导教师做好本科生毕业设计（论文）</w:t>
      </w:r>
      <w:r>
        <w:rPr>
          <w:rFonts w:hint="eastAsia" w:ascii="仿宋_GB2312" w:hAnsi="Times New Roman" w:eastAsia="仿宋_GB2312" w:cs="Times New Roman"/>
          <w:snapToGrid/>
          <w:color w:val="auto"/>
          <w:sz w:val="32"/>
          <w:szCs w:val="32"/>
          <w:lang w:eastAsia="zh-CN"/>
        </w:rPr>
        <w:t>指导</w:t>
      </w:r>
      <w:r>
        <w:rPr>
          <w:rFonts w:ascii="仿宋_GB2312" w:hAnsi="Times New Roman" w:eastAsia="仿宋_GB2312" w:cs="Times New Roman"/>
          <w:snapToGrid/>
          <w:color w:val="auto"/>
          <w:sz w:val="32"/>
          <w:szCs w:val="32"/>
          <w:lang w:eastAsia="zh-CN"/>
        </w:rPr>
        <w:t>工作</w:t>
      </w:r>
      <w:r>
        <w:rPr>
          <w:rFonts w:hint="eastAsia" w:ascii="仿宋_GB2312" w:hAnsi="Times New Roman" w:eastAsia="仿宋_GB2312" w:cs="Times New Roman"/>
          <w:snapToGrid/>
          <w:color w:val="auto"/>
          <w:sz w:val="32"/>
          <w:szCs w:val="32"/>
          <w:lang w:eastAsia="zh-CN"/>
        </w:rPr>
        <w:t>，且最多可协助指导4名学生</w:t>
      </w:r>
      <w:r>
        <w:rPr>
          <w:rFonts w:ascii="仿宋_GB2312" w:hAnsi="Times New Roman" w:eastAsia="仿宋_GB2312" w:cs="Times New Roman"/>
          <w:snapToGrid/>
          <w:color w:val="auto"/>
          <w:sz w:val="32"/>
          <w:szCs w:val="32"/>
          <w:lang w:eastAsia="zh-CN"/>
        </w:rPr>
        <w:t>。</w:t>
      </w:r>
    </w:p>
    <w:p w14:paraId="52401475">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2</w:t>
      </w:r>
      <w:r>
        <w:rPr>
          <w:rFonts w:ascii="仿宋_GB2312" w:hAnsi="Times New Roman" w:eastAsia="仿宋_GB2312" w:cs="Times New Roman"/>
          <w:snapToGrid/>
          <w:color w:val="auto"/>
          <w:sz w:val="32"/>
          <w:szCs w:val="32"/>
          <w:lang w:eastAsia="zh-CN"/>
        </w:rPr>
        <w:t>.指导教师师生比不高于1</w:t>
      </w:r>
      <w:r>
        <w:rPr>
          <w:rFonts w:hint="eastAsia" w:ascii="仿宋_GB2312" w:hAnsi="Times New Roman" w:eastAsia="仿宋_GB2312" w:cs="Times New Roman"/>
          <w:snapToGrid/>
          <w:color w:val="auto"/>
          <w:sz w:val="32"/>
          <w:szCs w:val="32"/>
          <w:lang w:eastAsia="zh-CN"/>
        </w:rPr>
        <w:t>:</w:t>
      </w:r>
      <w:r>
        <w:rPr>
          <w:rFonts w:ascii="仿宋_GB2312" w:hAnsi="Times New Roman" w:eastAsia="仿宋_GB2312" w:cs="Times New Roman"/>
          <w:snapToGrid/>
          <w:color w:val="auto"/>
          <w:sz w:val="32"/>
          <w:szCs w:val="32"/>
          <w:lang w:eastAsia="zh-CN"/>
        </w:rPr>
        <w:t>8</w:t>
      </w:r>
      <w:r>
        <w:rPr>
          <w:rFonts w:hint="eastAsia" w:ascii="仿宋_GB2312" w:hAnsi="Times New Roman" w:eastAsia="仿宋_GB2312" w:cs="Times New Roman"/>
          <w:snapToGrid/>
          <w:color w:val="auto"/>
          <w:sz w:val="32"/>
          <w:szCs w:val="32"/>
          <w:lang w:eastAsia="zh-CN"/>
        </w:rPr>
        <w:t>；特殊情况下，对于副高及以上职称的教师，若有配备助教协助指导毕业设计（论文），其指导的学生人数可适当增加，但最多不超过12人，并须报学院审批、教务处备案。</w:t>
      </w:r>
    </w:p>
    <w:p w14:paraId="5F4FED71">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3</w:t>
      </w:r>
      <w:r>
        <w:rPr>
          <w:rFonts w:ascii="仿宋_GB2312" w:hAnsi="Times New Roman" w:eastAsia="仿宋_GB2312" w:cs="Times New Roman"/>
          <w:snapToGrid/>
          <w:color w:val="auto"/>
          <w:sz w:val="32"/>
          <w:szCs w:val="32"/>
          <w:lang w:eastAsia="zh-CN"/>
        </w:rPr>
        <w:t>.指导教师指导</w:t>
      </w:r>
      <w:r>
        <w:rPr>
          <w:rFonts w:hint="eastAsia" w:ascii="仿宋_GB2312" w:hAnsi="Times New Roman" w:eastAsia="仿宋_GB2312" w:cs="Times New Roman"/>
          <w:snapToGrid/>
          <w:color w:val="auto"/>
          <w:sz w:val="32"/>
          <w:szCs w:val="32"/>
          <w:lang w:eastAsia="zh-CN"/>
        </w:rPr>
        <w:t>和</w:t>
      </w:r>
      <w:r>
        <w:rPr>
          <w:rFonts w:ascii="仿宋_GB2312" w:hAnsi="Times New Roman" w:eastAsia="仿宋_GB2312" w:cs="Times New Roman"/>
          <w:snapToGrid/>
          <w:color w:val="auto"/>
          <w:sz w:val="32"/>
          <w:szCs w:val="32"/>
          <w:lang w:eastAsia="zh-CN"/>
        </w:rPr>
        <w:t>帮助学生选题，编写并下达任务书，指导学生撰写开题报告，进行调查研究、文献查阅、</w:t>
      </w:r>
      <w:r>
        <w:rPr>
          <w:rFonts w:hint="eastAsia" w:ascii="仿宋_GB2312" w:hAnsi="Times New Roman" w:eastAsia="仿宋_GB2312" w:cs="Times New Roman"/>
          <w:snapToGrid/>
          <w:color w:val="auto"/>
          <w:sz w:val="32"/>
          <w:szCs w:val="32"/>
          <w:lang w:eastAsia="zh-CN"/>
        </w:rPr>
        <w:t>项目开发、</w:t>
      </w:r>
      <w:r>
        <w:rPr>
          <w:rFonts w:ascii="仿宋_GB2312" w:hAnsi="Times New Roman" w:eastAsia="仿宋_GB2312" w:cs="Times New Roman"/>
          <w:snapToGrid/>
          <w:color w:val="auto"/>
          <w:sz w:val="32"/>
          <w:szCs w:val="32"/>
          <w:lang w:eastAsia="zh-CN"/>
        </w:rPr>
        <w:t>上机运算、</w:t>
      </w:r>
      <w:r>
        <w:rPr>
          <w:rFonts w:hint="eastAsia" w:ascii="仿宋_GB2312" w:hAnsi="Times New Roman" w:eastAsia="仿宋_GB2312" w:cs="Times New Roman"/>
          <w:snapToGrid/>
          <w:color w:val="auto"/>
          <w:sz w:val="32"/>
          <w:szCs w:val="32"/>
          <w:lang w:eastAsia="zh-CN"/>
        </w:rPr>
        <w:t>作品创作、</w:t>
      </w:r>
      <w:r>
        <w:rPr>
          <w:rFonts w:ascii="仿宋_GB2312" w:hAnsi="Times New Roman" w:eastAsia="仿宋_GB2312" w:cs="Times New Roman"/>
          <w:snapToGrid/>
          <w:color w:val="auto"/>
          <w:sz w:val="32"/>
          <w:szCs w:val="32"/>
          <w:lang w:eastAsia="zh-CN"/>
        </w:rPr>
        <w:t>论文撰写等，定期检查学生对课题任务、要求和进度的执行情况，并及时纠正错误</w:t>
      </w:r>
      <w:r>
        <w:rPr>
          <w:rFonts w:hint="eastAsia" w:ascii="仿宋_GB2312" w:hAnsi="Times New Roman" w:eastAsia="仿宋_GB2312" w:cs="Times New Roman"/>
          <w:snapToGrid/>
          <w:color w:val="auto"/>
          <w:sz w:val="32"/>
          <w:szCs w:val="32"/>
          <w:lang w:eastAsia="zh-CN"/>
        </w:rPr>
        <w:t>，督促任务的完成</w:t>
      </w:r>
      <w:r>
        <w:rPr>
          <w:rFonts w:ascii="仿宋_GB2312" w:hAnsi="Times New Roman" w:eastAsia="仿宋_GB2312" w:cs="Times New Roman"/>
          <w:snapToGrid/>
          <w:color w:val="auto"/>
          <w:sz w:val="32"/>
          <w:szCs w:val="32"/>
          <w:lang w:eastAsia="zh-CN"/>
        </w:rPr>
        <w:t>，</w:t>
      </w:r>
      <w:r>
        <w:rPr>
          <w:rFonts w:hint="eastAsia" w:ascii="仿宋_GB2312" w:hAnsi="Times New Roman" w:eastAsia="仿宋_GB2312" w:cs="Times New Roman"/>
          <w:snapToGrid/>
          <w:color w:val="auto"/>
          <w:sz w:val="32"/>
          <w:szCs w:val="32"/>
          <w:lang w:eastAsia="zh-CN"/>
        </w:rPr>
        <w:t>要求</w:t>
      </w:r>
      <w:r>
        <w:rPr>
          <w:rFonts w:ascii="仿宋_GB2312" w:hAnsi="Times New Roman" w:eastAsia="仿宋_GB2312" w:cs="Times New Roman"/>
          <w:snapToGrid/>
          <w:color w:val="auto"/>
          <w:sz w:val="32"/>
          <w:szCs w:val="32"/>
          <w:lang w:eastAsia="zh-CN"/>
        </w:rPr>
        <w:t>每周至少</w:t>
      </w:r>
      <w:r>
        <w:rPr>
          <w:rFonts w:hint="eastAsia" w:ascii="仿宋_GB2312" w:hAnsi="Times New Roman" w:eastAsia="仿宋_GB2312" w:cs="Times New Roman"/>
          <w:snapToGrid/>
          <w:color w:val="auto"/>
          <w:sz w:val="32"/>
          <w:szCs w:val="32"/>
          <w:lang w:eastAsia="zh-CN"/>
        </w:rPr>
        <w:t>1</w:t>
      </w:r>
      <w:r>
        <w:rPr>
          <w:rFonts w:ascii="仿宋_GB2312" w:hAnsi="Times New Roman" w:eastAsia="仿宋_GB2312" w:cs="Times New Roman"/>
          <w:snapToGrid/>
          <w:color w:val="auto"/>
          <w:sz w:val="32"/>
          <w:szCs w:val="32"/>
          <w:lang w:eastAsia="zh-CN"/>
        </w:rPr>
        <w:t>次（2学时以上）</w:t>
      </w:r>
      <w:r>
        <w:rPr>
          <w:rFonts w:hint="eastAsia" w:ascii="仿宋_GB2312" w:hAnsi="Times New Roman" w:eastAsia="仿宋_GB2312" w:cs="Times New Roman"/>
          <w:snapToGrid/>
          <w:color w:val="auto"/>
          <w:sz w:val="32"/>
          <w:szCs w:val="32"/>
          <w:lang w:eastAsia="zh-CN"/>
        </w:rPr>
        <w:t>面对面</w:t>
      </w:r>
      <w:r>
        <w:rPr>
          <w:rFonts w:ascii="仿宋_GB2312" w:hAnsi="Times New Roman" w:eastAsia="仿宋_GB2312" w:cs="Times New Roman"/>
          <w:snapToGrid/>
          <w:color w:val="auto"/>
          <w:sz w:val="32"/>
          <w:szCs w:val="32"/>
          <w:lang w:eastAsia="zh-CN"/>
        </w:rPr>
        <w:t>指导</w:t>
      </w:r>
      <w:r>
        <w:rPr>
          <w:rFonts w:hint="eastAsia" w:ascii="仿宋_GB2312" w:hAnsi="Times New Roman" w:eastAsia="仿宋_GB2312" w:cs="Times New Roman"/>
          <w:snapToGrid/>
          <w:color w:val="auto"/>
          <w:sz w:val="32"/>
          <w:szCs w:val="32"/>
          <w:lang w:eastAsia="zh-CN"/>
        </w:rPr>
        <w:t>，</w:t>
      </w:r>
      <w:r>
        <w:rPr>
          <w:rFonts w:ascii="仿宋_GB2312" w:hAnsi="Times New Roman" w:eastAsia="仿宋_GB2312" w:cs="Times New Roman"/>
          <w:snapToGrid/>
          <w:color w:val="auto"/>
          <w:sz w:val="32"/>
          <w:szCs w:val="32"/>
          <w:lang w:eastAsia="zh-CN"/>
        </w:rPr>
        <w:t>并认真填写《福州理工学院本科毕业设计（论文）指导教师指导记录表》。</w:t>
      </w:r>
    </w:p>
    <w:p w14:paraId="7BC2167E">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4</w:t>
      </w:r>
      <w:r>
        <w:rPr>
          <w:rFonts w:ascii="仿宋_GB2312" w:hAnsi="Times New Roman" w:eastAsia="仿宋_GB2312" w:cs="Times New Roman"/>
          <w:snapToGrid/>
          <w:color w:val="auto"/>
          <w:sz w:val="32"/>
          <w:szCs w:val="32"/>
          <w:lang w:eastAsia="zh-CN"/>
        </w:rPr>
        <w:t>.</w:t>
      </w:r>
      <w:r>
        <w:rPr>
          <w:rFonts w:hint="eastAsia" w:ascii="仿宋_GB2312" w:hAnsi="Times New Roman" w:eastAsia="仿宋_GB2312" w:cs="Times New Roman"/>
          <w:snapToGrid/>
          <w:color w:val="auto"/>
          <w:sz w:val="32"/>
          <w:szCs w:val="32"/>
          <w:lang w:eastAsia="zh-CN"/>
        </w:rPr>
        <w:t>指导教师应在学院（专业）的组织下，适时开展毕业设计（论文）的中期检查，检查毕业设计（论文）的执行情况，评定成绩、找出差距，促进下一阶段更好地开展工作。</w:t>
      </w:r>
    </w:p>
    <w:p w14:paraId="56C5F546">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5</w:t>
      </w:r>
      <w:r>
        <w:rPr>
          <w:rFonts w:ascii="仿宋_GB2312" w:hAnsi="Times New Roman" w:eastAsia="仿宋_GB2312" w:cs="Times New Roman"/>
          <w:snapToGrid/>
          <w:color w:val="auto"/>
          <w:sz w:val="32"/>
          <w:szCs w:val="32"/>
          <w:lang w:eastAsia="zh-CN"/>
        </w:rPr>
        <w:t>.指导教师应在学生答辩前，审查学生提交的毕业设计（论文）的全部资料，</w:t>
      </w:r>
      <w:r>
        <w:rPr>
          <w:rFonts w:hint="eastAsia" w:ascii="仿宋_GB2312" w:hAnsi="Times New Roman" w:eastAsia="仿宋_GB2312" w:cs="Times New Roman"/>
          <w:snapToGrid/>
          <w:color w:val="auto"/>
          <w:sz w:val="32"/>
          <w:szCs w:val="32"/>
          <w:lang w:eastAsia="zh-CN"/>
        </w:rPr>
        <w:t>检查核定作品或成果的完成质量，</w:t>
      </w:r>
      <w:r>
        <w:rPr>
          <w:rFonts w:ascii="仿宋_GB2312" w:hAnsi="Times New Roman" w:eastAsia="仿宋_GB2312" w:cs="Times New Roman"/>
          <w:snapToGrid/>
          <w:color w:val="auto"/>
          <w:sz w:val="32"/>
          <w:szCs w:val="32"/>
          <w:lang w:eastAsia="zh-CN"/>
        </w:rPr>
        <w:t>提出修改和完善建议，审定学生的毕业设计（论文）</w:t>
      </w:r>
      <w:r>
        <w:rPr>
          <w:rFonts w:hint="eastAsia" w:ascii="仿宋_GB2312" w:hAnsi="Times New Roman" w:eastAsia="仿宋_GB2312" w:cs="Times New Roman"/>
          <w:snapToGrid/>
          <w:color w:val="auto"/>
          <w:sz w:val="32"/>
          <w:szCs w:val="32"/>
          <w:lang w:eastAsia="zh-CN"/>
        </w:rPr>
        <w:t>撰写</w:t>
      </w:r>
      <w:r>
        <w:rPr>
          <w:rFonts w:ascii="仿宋_GB2312" w:hAnsi="Times New Roman" w:eastAsia="仿宋_GB2312" w:cs="Times New Roman"/>
          <w:snapToGrid/>
          <w:color w:val="auto"/>
          <w:sz w:val="32"/>
          <w:szCs w:val="32"/>
          <w:lang w:eastAsia="zh-CN"/>
        </w:rPr>
        <w:t>质量，认真填写《福州理工学院本科毕业设计（论文）指导教师</w:t>
      </w:r>
      <w:r>
        <w:rPr>
          <w:rFonts w:hint="eastAsia" w:ascii="仿宋_GB2312" w:hAnsi="Times New Roman" w:eastAsia="仿宋_GB2312" w:cs="Times New Roman"/>
          <w:snapToGrid/>
          <w:color w:val="auto"/>
          <w:sz w:val="32"/>
          <w:szCs w:val="32"/>
          <w:lang w:eastAsia="zh-CN"/>
        </w:rPr>
        <w:t>成绩评审表</w:t>
      </w:r>
      <w:r>
        <w:rPr>
          <w:rFonts w:ascii="仿宋_GB2312" w:hAnsi="Times New Roman" w:eastAsia="仿宋_GB2312" w:cs="Times New Roman"/>
          <w:snapToGrid/>
          <w:color w:val="auto"/>
          <w:sz w:val="32"/>
          <w:szCs w:val="32"/>
          <w:lang w:eastAsia="zh-CN"/>
        </w:rPr>
        <w:t>》</w:t>
      </w:r>
      <w:r>
        <w:rPr>
          <w:rFonts w:hint="eastAsia" w:ascii="仿宋_GB2312" w:hAnsi="Times New Roman" w:eastAsia="仿宋_GB2312" w:cs="Times New Roman"/>
          <w:snapToGrid/>
          <w:color w:val="auto"/>
          <w:sz w:val="32"/>
          <w:szCs w:val="32"/>
          <w:lang w:eastAsia="zh-CN"/>
        </w:rPr>
        <w:t>，</w:t>
      </w:r>
      <w:r>
        <w:rPr>
          <w:rFonts w:ascii="仿宋_GB2312" w:hAnsi="Times New Roman" w:eastAsia="仿宋_GB2312" w:cs="Times New Roman"/>
          <w:snapToGrid/>
          <w:color w:val="auto"/>
          <w:sz w:val="32"/>
          <w:szCs w:val="32"/>
          <w:lang w:eastAsia="zh-CN"/>
        </w:rPr>
        <w:t>写出评审意见并</w:t>
      </w:r>
      <w:r>
        <w:rPr>
          <w:rFonts w:hint="eastAsia" w:ascii="仿宋_GB2312" w:hAnsi="Times New Roman" w:eastAsia="仿宋_GB2312" w:cs="Times New Roman"/>
          <w:snapToGrid/>
          <w:color w:val="auto"/>
          <w:sz w:val="32"/>
          <w:szCs w:val="32"/>
          <w:lang w:eastAsia="zh-CN"/>
        </w:rPr>
        <w:t>打分</w:t>
      </w:r>
      <w:r>
        <w:rPr>
          <w:rFonts w:ascii="仿宋_GB2312" w:hAnsi="Times New Roman" w:eastAsia="仿宋_GB2312" w:cs="Times New Roman"/>
          <w:snapToGrid/>
          <w:color w:val="auto"/>
          <w:sz w:val="32"/>
          <w:szCs w:val="32"/>
          <w:lang w:eastAsia="zh-CN"/>
        </w:rPr>
        <w:t>。</w:t>
      </w:r>
    </w:p>
    <w:p w14:paraId="34CB16EF">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6</w:t>
      </w:r>
      <w:r>
        <w:rPr>
          <w:rFonts w:ascii="仿宋_GB2312" w:hAnsi="Times New Roman" w:eastAsia="仿宋_GB2312" w:cs="Times New Roman"/>
          <w:snapToGrid/>
          <w:color w:val="auto"/>
          <w:sz w:val="32"/>
          <w:szCs w:val="32"/>
          <w:lang w:eastAsia="zh-CN"/>
        </w:rPr>
        <w:t>.评阅教师对学生的毕业设计（论文）评阅后，填写好《福州理工学院本科生毕业设计（论文）评阅教师成绩评审表》。</w:t>
      </w:r>
    </w:p>
    <w:p w14:paraId="523DB504">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（二）</w:t>
      </w:r>
      <w:r>
        <w:rPr>
          <w:rFonts w:ascii="仿宋_GB2312" w:hAnsi="Times New Roman" w:eastAsia="仿宋_GB2312" w:cs="Times New Roman"/>
          <w:snapToGrid/>
          <w:color w:val="auto"/>
          <w:sz w:val="32"/>
          <w:szCs w:val="32"/>
          <w:lang w:eastAsia="zh-CN"/>
        </w:rPr>
        <w:t>答辩及成绩评定</w:t>
      </w:r>
    </w:p>
    <w:p w14:paraId="1E17F78C">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1</w:t>
      </w:r>
      <w:r>
        <w:rPr>
          <w:rFonts w:ascii="仿宋_GB2312" w:hAnsi="Times New Roman" w:eastAsia="仿宋_GB2312" w:cs="Times New Roman"/>
          <w:snapToGrid/>
          <w:color w:val="auto"/>
          <w:sz w:val="32"/>
          <w:szCs w:val="32"/>
          <w:lang w:eastAsia="zh-CN"/>
        </w:rPr>
        <w:t>.各</w:t>
      </w:r>
      <w:r>
        <w:rPr>
          <w:rFonts w:hint="eastAsia" w:ascii="仿宋_GB2312" w:hAnsi="Times New Roman" w:eastAsia="仿宋_GB2312" w:cs="Times New Roman"/>
          <w:snapToGrid/>
          <w:color w:val="auto"/>
          <w:sz w:val="32"/>
          <w:szCs w:val="32"/>
          <w:lang w:eastAsia="zh-CN"/>
        </w:rPr>
        <w:t>学</w:t>
      </w:r>
      <w:r>
        <w:rPr>
          <w:rFonts w:ascii="仿宋_GB2312" w:hAnsi="Times New Roman" w:eastAsia="仿宋_GB2312" w:cs="Times New Roman"/>
          <w:snapToGrid/>
          <w:color w:val="auto"/>
          <w:sz w:val="32"/>
          <w:szCs w:val="32"/>
          <w:lang w:eastAsia="zh-CN"/>
        </w:rPr>
        <w:t>院（</w:t>
      </w:r>
      <w:r>
        <w:rPr>
          <w:rFonts w:hint="eastAsia" w:ascii="仿宋_GB2312" w:hAnsi="Times New Roman" w:eastAsia="仿宋_GB2312" w:cs="Times New Roman"/>
          <w:snapToGrid/>
          <w:color w:val="auto"/>
          <w:sz w:val="32"/>
          <w:szCs w:val="32"/>
          <w:lang w:eastAsia="zh-CN"/>
        </w:rPr>
        <w:t>专业</w:t>
      </w:r>
      <w:r>
        <w:rPr>
          <w:rFonts w:ascii="仿宋_GB2312" w:hAnsi="Times New Roman" w:eastAsia="仿宋_GB2312" w:cs="Times New Roman"/>
          <w:snapToGrid/>
          <w:color w:val="auto"/>
          <w:sz w:val="32"/>
          <w:szCs w:val="32"/>
          <w:lang w:eastAsia="zh-CN"/>
        </w:rPr>
        <w:t>）成立答辩委员会，由</w:t>
      </w:r>
      <w:r>
        <w:rPr>
          <w:rFonts w:hint="eastAsia" w:ascii="仿宋_GB2312" w:hAnsi="Times New Roman" w:eastAsia="仿宋_GB2312" w:cs="Times New Roman"/>
          <w:snapToGrid/>
          <w:color w:val="auto"/>
          <w:sz w:val="32"/>
          <w:szCs w:val="32"/>
          <w:lang w:eastAsia="zh-CN"/>
        </w:rPr>
        <w:t>学</w:t>
      </w:r>
      <w:r>
        <w:rPr>
          <w:rFonts w:ascii="仿宋_GB2312" w:hAnsi="Times New Roman" w:eastAsia="仿宋_GB2312" w:cs="Times New Roman"/>
          <w:snapToGrid/>
          <w:color w:val="auto"/>
          <w:sz w:val="32"/>
          <w:szCs w:val="32"/>
          <w:lang w:eastAsia="zh-CN"/>
        </w:rPr>
        <w:t>院（</w:t>
      </w:r>
      <w:r>
        <w:rPr>
          <w:rFonts w:hint="eastAsia" w:ascii="仿宋_GB2312" w:hAnsi="Times New Roman" w:eastAsia="仿宋_GB2312" w:cs="Times New Roman"/>
          <w:snapToGrid/>
          <w:color w:val="auto"/>
          <w:sz w:val="32"/>
          <w:szCs w:val="32"/>
          <w:lang w:eastAsia="zh-CN"/>
        </w:rPr>
        <w:t>专业</w:t>
      </w:r>
      <w:r>
        <w:rPr>
          <w:rFonts w:ascii="仿宋_GB2312" w:hAnsi="Times New Roman" w:eastAsia="仿宋_GB2312" w:cs="Times New Roman"/>
          <w:snapToGrid/>
          <w:color w:val="auto"/>
          <w:sz w:val="32"/>
          <w:szCs w:val="32"/>
          <w:lang w:eastAsia="zh-CN"/>
        </w:rPr>
        <w:t>）领导及</w:t>
      </w:r>
      <w:r>
        <w:rPr>
          <w:rFonts w:hint="eastAsia" w:ascii="仿宋_GB2312" w:hAnsi="Times New Roman" w:eastAsia="仿宋_GB2312" w:cs="Times New Roman"/>
          <w:snapToGrid/>
          <w:color w:val="auto"/>
          <w:sz w:val="32"/>
          <w:szCs w:val="32"/>
          <w:lang w:eastAsia="zh-CN"/>
        </w:rPr>
        <w:t>相关</w:t>
      </w:r>
      <w:r>
        <w:rPr>
          <w:rFonts w:ascii="仿宋_GB2312" w:hAnsi="Times New Roman" w:eastAsia="仿宋_GB2312" w:cs="Times New Roman"/>
          <w:snapToGrid/>
          <w:color w:val="auto"/>
          <w:sz w:val="32"/>
          <w:szCs w:val="32"/>
          <w:lang w:eastAsia="zh-CN"/>
        </w:rPr>
        <w:t>专家组成，</w:t>
      </w:r>
      <w:r>
        <w:rPr>
          <w:rFonts w:hint="eastAsia" w:ascii="仿宋_GB2312" w:hAnsi="Times New Roman" w:eastAsia="仿宋_GB2312" w:cs="Times New Roman"/>
          <w:snapToGrid/>
          <w:color w:val="auto"/>
          <w:sz w:val="32"/>
          <w:szCs w:val="32"/>
          <w:lang w:eastAsia="zh-CN"/>
        </w:rPr>
        <w:t>答辩</w:t>
      </w:r>
      <w:r>
        <w:rPr>
          <w:rFonts w:ascii="仿宋_GB2312" w:hAnsi="Times New Roman" w:eastAsia="仿宋_GB2312" w:cs="Times New Roman"/>
          <w:snapToGrid/>
          <w:color w:val="auto"/>
          <w:sz w:val="32"/>
          <w:szCs w:val="32"/>
          <w:lang w:eastAsia="zh-CN"/>
        </w:rPr>
        <w:t>由答辩委员会主任主持。根据需要可分成若干答辩小组，每个答辩小组</w:t>
      </w:r>
      <w:r>
        <w:rPr>
          <w:rFonts w:hint="eastAsia" w:ascii="仿宋_GB2312" w:hAnsi="Times New Roman" w:eastAsia="仿宋_GB2312" w:cs="Times New Roman"/>
          <w:snapToGrid/>
          <w:color w:val="auto"/>
          <w:sz w:val="32"/>
          <w:szCs w:val="32"/>
          <w:lang w:eastAsia="zh-CN"/>
        </w:rPr>
        <w:t>的成员</w:t>
      </w:r>
      <w:r>
        <w:rPr>
          <w:rFonts w:ascii="仿宋_GB2312" w:hAnsi="Times New Roman" w:eastAsia="仿宋_GB2312" w:cs="Times New Roman"/>
          <w:snapToGrid/>
          <w:color w:val="auto"/>
          <w:sz w:val="32"/>
          <w:szCs w:val="32"/>
          <w:lang w:eastAsia="zh-CN"/>
        </w:rPr>
        <w:t>应不少于3人，小组成员必须由讲师</w:t>
      </w:r>
      <w:r>
        <w:rPr>
          <w:rFonts w:hint="eastAsia" w:ascii="仿宋_GB2312" w:hAnsi="Times New Roman" w:eastAsia="仿宋_GB2312" w:cs="Times New Roman"/>
          <w:snapToGrid/>
          <w:color w:val="auto"/>
          <w:sz w:val="32"/>
          <w:szCs w:val="32"/>
          <w:lang w:eastAsia="zh-CN"/>
        </w:rPr>
        <w:t>及</w:t>
      </w:r>
      <w:r>
        <w:rPr>
          <w:rFonts w:ascii="仿宋_GB2312" w:hAnsi="Times New Roman" w:eastAsia="仿宋_GB2312" w:cs="Times New Roman"/>
          <w:snapToGrid/>
          <w:color w:val="auto"/>
          <w:sz w:val="32"/>
          <w:szCs w:val="32"/>
          <w:lang w:eastAsia="zh-CN"/>
        </w:rPr>
        <w:t>以上的</w:t>
      </w:r>
      <w:r>
        <w:rPr>
          <w:rFonts w:hint="eastAsia" w:ascii="仿宋_GB2312" w:hAnsi="Times New Roman" w:eastAsia="仿宋_GB2312" w:cs="Times New Roman"/>
          <w:snapToGrid/>
          <w:color w:val="auto"/>
          <w:sz w:val="32"/>
          <w:szCs w:val="32"/>
          <w:lang w:eastAsia="zh-CN"/>
        </w:rPr>
        <w:t>教师</w:t>
      </w:r>
      <w:r>
        <w:rPr>
          <w:rFonts w:ascii="仿宋_GB2312" w:hAnsi="Times New Roman" w:eastAsia="仿宋_GB2312" w:cs="Times New Roman"/>
          <w:snapToGrid/>
          <w:color w:val="auto"/>
          <w:sz w:val="32"/>
          <w:szCs w:val="32"/>
          <w:lang w:eastAsia="zh-CN"/>
        </w:rPr>
        <w:t>担任。</w:t>
      </w:r>
    </w:p>
    <w:p w14:paraId="3D49DB45">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2</w:t>
      </w:r>
      <w:r>
        <w:rPr>
          <w:rFonts w:ascii="仿宋_GB2312" w:hAnsi="Times New Roman" w:eastAsia="仿宋_GB2312" w:cs="Times New Roman"/>
          <w:snapToGrid/>
          <w:color w:val="auto"/>
          <w:sz w:val="32"/>
          <w:szCs w:val="32"/>
          <w:lang w:eastAsia="zh-CN"/>
        </w:rPr>
        <w:t>.凡未经指导教师结题验收、或结题验收不合格的学生，其毕业设计（论文）不能送交评阅教师评阅。凡评阅成绩为不及格的毕业设计（论文）不能提交答辩。</w:t>
      </w:r>
    </w:p>
    <w:p w14:paraId="5AE16C29">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3</w:t>
      </w:r>
      <w:r>
        <w:rPr>
          <w:rFonts w:ascii="仿宋_GB2312" w:hAnsi="Times New Roman" w:eastAsia="仿宋_GB2312" w:cs="Times New Roman"/>
          <w:snapToGrid/>
          <w:color w:val="auto"/>
          <w:sz w:val="32"/>
          <w:szCs w:val="32"/>
          <w:lang w:eastAsia="zh-CN"/>
        </w:rPr>
        <w:t>.答辩时，学生先对其毕业设计（论文）内容进行简要介绍，然后回答答辩小组教师提出的问题。答辩教师对学生毕业设计（论文）和答辩情况进行评分并给出评语。</w:t>
      </w:r>
    </w:p>
    <w:p w14:paraId="1E3AC721">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4</w:t>
      </w:r>
      <w:r>
        <w:rPr>
          <w:rFonts w:ascii="仿宋_GB2312" w:hAnsi="Times New Roman" w:eastAsia="仿宋_GB2312" w:cs="Times New Roman"/>
          <w:snapToGrid/>
          <w:color w:val="auto"/>
          <w:sz w:val="32"/>
          <w:szCs w:val="32"/>
          <w:lang w:eastAsia="zh-CN"/>
        </w:rPr>
        <w:t>.答辩情况应有专人如实记录并及时归档。</w:t>
      </w:r>
    </w:p>
    <w:p w14:paraId="1AA855E9">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snapToGrid/>
          <w:color w:val="auto"/>
          <w:sz w:val="32"/>
          <w:szCs w:val="32"/>
          <w:lang w:eastAsia="zh-CN"/>
        </w:rPr>
        <w:t>5.指导教师、评阅教师、答辩小组三个成绩评定均应以100 分制记分，答辩委员会应参照指导教师（40％）、评阅教师（20％）、答辩小组（40％）三部分成绩综合评定学生的毕业设计（论文）</w:t>
      </w:r>
      <w:r>
        <w:rPr>
          <w:rFonts w:hint="eastAsia" w:ascii="仿宋_GB2312" w:hAnsi="Times New Roman" w:eastAsia="仿宋_GB2312" w:cs="Times New Roman"/>
          <w:snapToGrid/>
          <w:color w:val="auto"/>
          <w:sz w:val="32"/>
          <w:szCs w:val="32"/>
          <w:lang w:eastAsia="zh-CN"/>
        </w:rPr>
        <w:t>最终</w:t>
      </w:r>
      <w:r>
        <w:rPr>
          <w:rFonts w:ascii="仿宋_GB2312" w:hAnsi="Times New Roman" w:eastAsia="仿宋_GB2312" w:cs="Times New Roman"/>
          <w:snapToGrid/>
          <w:color w:val="auto"/>
          <w:sz w:val="32"/>
          <w:szCs w:val="32"/>
          <w:lang w:eastAsia="zh-CN"/>
        </w:rPr>
        <w:t>成绩</w:t>
      </w:r>
      <w:r>
        <w:rPr>
          <w:rFonts w:hint="eastAsia" w:ascii="仿宋_GB2312" w:hAnsi="Times New Roman" w:eastAsia="仿宋_GB2312" w:cs="Times New Roman"/>
          <w:snapToGrid/>
          <w:color w:val="auto"/>
          <w:sz w:val="32"/>
          <w:szCs w:val="32"/>
          <w:lang w:eastAsia="zh-CN"/>
        </w:rPr>
        <w:t>。</w:t>
      </w:r>
    </w:p>
    <w:p w14:paraId="3E75E98F">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6</w:t>
      </w:r>
      <w:r>
        <w:rPr>
          <w:rFonts w:ascii="仿宋_GB2312" w:hAnsi="Times New Roman" w:eastAsia="仿宋_GB2312" w:cs="Times New Roman"/>
          <w:snapToGrid/>
          <w:color w:val="auto"/>
          <w:sz w:val="32"/>
          <w:szCs w:val="32"/>
          <w:lang w:eastAsia="zh-CN"/>
        </w:rPr>
        <w:t>.毕业设计（论文）最终成绩按如下标准折</w:t>
      </w:r>
      <w:r>
        <w:rPr>
          <w:rFonts w:hint="eastAsia" w:ascii="仿宋_GB2312" w:hAnsi="Times New Roman" w:eastAsia="仿宋_GB2312" w:cs="Times New Roman"/>
          <w:snapToGrid/>
          <w:color w:val="auto"/>
          <w:sz w:val="32"/>
          <w:szCs w:val="32"/>
          <w:lang w:eastAsia="zh-CN"/>
        </w:rPr>
        <w:t>算</w:t>
      </w:r>
      <w:r>
        <w:rPr>
          <w:rFonts w:ascii="仿宋_GB2312" w:hAnsi="Times New Roman" w:eastAsia="仿宋_GB2312" w:cs="Times New Roman"/>
          <w:snapToGrid/>
          <w:color w:val="auto"/>
          <w:sz w:val="32"/>
          <w:szCs w:val="32"/>
          <w:lang w:eastAsia="zh-CN"/>
        </w:rPr>
        <w:t>成五个等级，即：90－100 优秀；80－89</w:t>
      </w:r>
      <w:r>
        <w:rPr>
          <w:rFonts w:hint="eastAsia" w:ascii="仿宋_GB2312" w:hAnsi="Times New Roman" w:eastAsia="仿宋_GB2312" w:cs="Times New Roman"/>
          <w:snapToGrid/>
          <w:color w:val="auto"/>
          <w:sz w:val="32"/>
          <w:szCs w:val="32"/>
          <w:lang w:eastAsia="zh-CN"/>
        </w:rPr>
        <w:t xml:space="preserve"> </w:t>
      </w:r>
      <w:r>
        <w:rPr>
          <w:rFonts w:ascii="仿宋_GB2312" w:hAnsi="Times New Roman" w:eastAsia="仿宋_GB2312" w:cs="Times New Roman"/>
          <w:snapToGrid/>
          <w:color w:val="auto"/>
          <w:sz w:val="32"/>
          <w:szCs w:val="32"/>
          <w:lang w:eastAsia="zh-CN"/>
        </w:rPr>
        <w:t>良好；70－79 中等；60－69</w:t>
      </w:r>
      <w:r>
        <w:rPr>
          <w:rFonts w:hint="eastAsia" w:ascii="仿宋_GB2312" w:hAnsi="Times New Roman" w:eastAsia="仿宋_GB2312" w:cs="Times New Roman"/>
          <w:snapToGrid/>
          <w:color w:val="auto"/>
          <w:sz w:val="32"/>
          <w:szCs w:val="32"/>
          <w:lang w:eastAsia="zh-CN"/>
        </w:rPr>
        <w:t xml:space="preserve"> </w:t>
      </w:r>
      <w:r>
        <w:rPr>
          <w:rFonts w:ascii="仿宋_GB2312" w:hAnsi="Times New Roman" w:eastAsia="仿宋_GB2312" w:cs="Times New Roman"/>
          <w:snapToGrid/>
          <w:color w:val="auto"/>
          <w:sz w:val="32"/>
          <w:szCs w:val="32"/>
          <w:lang w:eastAsia="zh-CN"/>
        </w:rPr>
        <w:t>及格；60 分以下为不及格。</w:t>
      </w:r>
    </w:p>
    <w:p w14:paraId="686F613D">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（三）</w:t>
      </w:r>
      <w:r>
        <w:rPr>
          <w:rFonts w:ascii="仿宋_GB2312" w:hAnsi="Times New Roman" w:eastAsia="仿宋_GB2312" w:cs="Times New Roman"/>
          <w:snapToGrid/>
          <w:color w:val="auto"/>
          <w:sz w:val="32"/>
          <w:szCs w:val="32"/>
          <w:lang w:eastAsia="zh-CN"/>
        </w:rPr>
        <w:t>毕业设计（论文）归档</w:t>
      </w:r>
    </w:p>
    <w:p w14:paraId="5E95FE1F">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snapToGrid/>
          <w:color w:val="auto"/>
          <w:sz w:val="32"/>
          <w:szCs w:val="32"/>
          <w:lang w:eastAsia="zh-CN"/>
        </w:rPr>
        <w:t>各</w:t>
      </w:r>
      <w:r>
        <w:rPr>
          <w:rFonts w:hint="eastAsia" w:ascii="仿宋_GB2312" w:hAnsi="Times New Roman" w:eastAsia="仿宋_GB2312" w:cs="Times New Roman"/>
          <w:snapToGrid/>
          <w:color w:val="auto"/>
          <w:sz w:val="32"/>
          <w:szCs w:val="32"/>
          <w:lang w:eastAsia="zh-CN"/>
        </w:rPr>
        <w:t>学</w:t>
      </w:r>
      <w:r>
        <w:rPr>
          <w:rFonts w:ascii="仿宋_GB2312" w:hAnsi="Times New Roman" w:eastAsia="仿宋_GB2312" w:cs="Times New Roman"/>
          <w:snapToGrid/>
          <w:color w:val="auto"/>
          <w:sz w:val="32"/>
          <w:szCs w:val="32"/>
          <w:lang w:eastAsia="zh-CN"/>
        </w:rPr>
        <w:t>院（专业）在毕业设计（论文）工作结束之后，应以每个学生为单位完整收集和归档各种档案资料</w:t>
      </w:r>
      <w:r>
        <w:rPr>
          <w:rFonts w:hint="eastAsia" w:ascii="仿宋_GB2312" w:hAnsi="Times New Roman" w:eastAsia="仿宋_GB2312" w:cs="Times New Roman"/>
          <w:snapToGrid/>
          <w:color w:val="auto"/>
          <w:sz w:val="32"/>
          <w:szCs w:val="32"/>
          <w:lang w:eastAsia="zh-CN"/>
        </w:rPr>
        <w:t>（具体格式要求参见《</w:t>
      </w:r>
      <w:r>
        <w:rPr>
          <w:rFonts w:ascii="仿宋_GB2312" w:hAnsi="Times New Roman" w:eastAsia="仿宋_GB2312" w:cs="Times New Roman"/>
          <w:snapToGrid/>
          <w:color w:val="auto"/>
          <w:sz w:val="32"/>
          <w:szCs w:val="32"/>
          <w:lang w:eastAsia="zh-CN"/>
        </w:rPr>
        <w:t>福州理工学院本科毕业设计（论文）工作管理</w:t>
      </w:r>
      <w:r>
        <w:rPr>
          <w:rFonts w:hint="eastAsia" w:ascii="仿宋_GB2312" w:hAnsi="Times New Roman" w:eastAsia="仿宋_GB2312" w:cs="Times New Roman"/>
          <w:snapToGrid/>
          <w:color w:val="auto"/>
          <w:sz w:val="32"/>
          <w:szCs w:val="32"/>
          <w:lang w:eastAsia="zh-CN"/>
        </w:rPr>
        <w:t>办法</w:t>
      </w:r>
      <w:r>
        <w:rPr>
          <w:rFonts w:ascii="仿宋_GB2312" w:hAnsi="Times New Roman" w:eastAsia="仿宋_GB2312" w:cs="Times New Roman"/>
          <w:snapToGrid/>
          <w:color w:val="auto"/>
          <w:sz w:val="32"/>
          <w:szCs w:val="32"/>
          <w:lang w:eastAsia="zh-CN"/>
        </w:rPr>
        <w:t>（</w:t>
      </w:r>
      <w:r>
        <w:rPr>
          <w:rFonts w:hint="eastAsia" w:ascii="仿宋_GB2312" w:hAnsi="Times New Roman" w:eastAsia="仿宋_GB2312" w:cs="Times New Roman"/>
          <w:snapToGrid/>
          <w:color w:val="auto"/>
          <w:sz w:val="32"/>
          <w:szCs w:val="32"/>
          <w:lang w:eastAsia="zh-CN"/>
        </w:rPr>
        <w:t>2022年修订）（福理工教〔2022〕111号》）</w:t>
      </w:r>
      <w:r>
        <w:rPr>
          <w:rFonts w:ascii="仿宋_GB2312" w:hAnsi="Times New Roman" w:eastAsia="仿宋_GB2312" w:cs="Times New Roman"/>
          <w:snapToGrid/>
          <w:color w:val="auto"/>
          <w:sz w:val="32"/>
          <w:szCs w:val="32"/>
          <w:lang w:eastAsia="zh-CN"/>
        </w:rPr>
        <w:t>，保存至学生离校后5年，被评为校优秀毕业设计（论文）的资料必须永久保留。</w:t>
      </w:r>
    </w:p>
    <w:p w14:paraId="2B7D623D">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（四）</w:t>
      </w:r>
      <w:r>
        <w:rPr>
          <w:rFonts w:ascii="仿宋_GB2312" w:hAnsi="Times New Roman" w:eastAsia="仿宋_GB2312" w:cs="Times New Roman"/>
          <w:snapToGrid/>
          <w:color w:val="auto"/>
          <w:sz w:val="32"/>
          <w:szCs w:val="32"/>
          <w:lang w:eastAsia="zh-CN"/>
        </w:rPr>
        <w:t>毕业设计（论文）的查重检测及结果处理</w:t>
      </w:r>
    </w:p>
    <w:p w14:paraId="7BDF3CB8">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ascii="仿宋_GB2312" w:hAnsi="Times New Roman" w:eastAsia="仿宋_GB2312" w:cs="Times New Roman"/>
          <w:snapToGrid/>
          <w:color w:val="auto"/>
          <w:sz w:val="32"/>
          <w:szCs w:val="32"/>
          <w:lang w:eastAsia="zh-CN"/>
        </w:rPr>
        <w:t>学校提取所有本科生的毕业设计（论文），应用</w:t>
      </w:r>
      <w:r>
        <w:rPr>
          <w:rFonts w:hint="eastAsia" w:ascii="仿宋_GB2312" w:hAnsi="Times New Roman" w:eastAsia="仿宋_GB2312" w:cs="Times New Roman"/>
          <w:snapToGrid/>
          <w:color w:val="auto"/>
          <w:sz w:val="32"/>
          <w:szCs w:val="32"/>
          <w:lang w:eastAsia="zh-CN"/>
        </w:rPr>
        <w:t>指定的“</w:t>
      </w:r>
      <w:r>
        <w:rPr>
          <w:rFonts w:ascii="仿宋_GB2312" w:hAnsi="Times New Roman" w:eastAsia="仿宋_GB2312" w:cs="Times New Roman"/>
          <w:snapToGrid/>
          <w:color w:val="auto"/>
          <w:sz w:val="32"/>
          <w:szCs w:val="32"/>
          <w:lang w:eastAsia="zh-CN"/>
        </w:rPr>
        <w:t>大学生论文抄袭检测系统</w:t>
      </w:r>
      <w:r>
        <w:rPr>
          <w:rFonts w:hint="eastAsia" w:ascii="仿宋_GB2312" w:hAnsi="Times New Roman" w:eastAsia="仿宋_GB2312" w:cs="Times New Roman"/>
          <w:snapToGrid/>
          <w:color w:val="auto"/>
          <w:sz w:val="32"/>
          <w:szCs w:val="32"/>
          <w:lang w:eastAsia="zh-CN"/>
        </w:rPr>
        <w:t>”</w:t>
      </w:r>
      <w:r>
        <w:rPr>
          <w:rFonts w:ascii="仿宋_GB2312" w:hAnsi="Times New Roman" w:eastAsia="仿宋_GB2312" w:cs="Times New Roman"/>
          <w:snapToGrid/>
          <w:color w:val="auto"/>
          <w:sz w:val="32"/>
          <w:szCs w:val="32"/>
          <w:lang w:eastAsia="zh-CN"/>
        </w:rPr>
        <w:t>对毕业设计（论文）进行检测。具体检测结果处理如下</w:t>
      </w:r>
      <w:r>
        <w:rPr>
          <w:rFonts w:hint="eastAsia" w:ascii="仿宋_GB2312" w:hAnsi="Times New Roman" w:eastAsia="仿宋_GB2312" w:cs="Times New Roman"/>
          <w:snapToGrid/>
          <w:color w:val="auto"/>
          <w:sz w:val="32"/>
          <w:szCs w:val="32"/>
          <w:lang w:eastAsia="zh-CN"/>
        </w:rPr>
        <w:t>：</w:t>
      </w:r>
    </w:p>
    <w:p w14:paraId="12867F65">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1</w:t>
      </w:r>
      <w:r>
        <w:rPr>
          <w:rFonts w:ascii="仿宋_GB2312" w:hAnsi="Times New Roman" w:eastAsia="仿宋_GB2312" w:cs="Times New Roman"/>
          <w:snapToGrid/>
          <w:color w:val="auto"/>
          <w:sz w:val="32"/>
          <w:szCs w:val="32"/>
          <w:lang w:eastAsia="zh-CN"/>
        </w:rPr>
        <w:t>.文字复制比R（文字复制比是指被检测论文与非本人学术成果的文字重合字数占全文的百分比）＜</w:t>
      </w:r>
      <w:r>
        <w:rPr>
          <w:rFonts w:hint="eastAsia" w:ascii="仿宋_GB2312" w:hAnsi="Times New Roman" w:eastAsia="仿宋_GB2312" w:cs="Times New Roman"/>
          <w:snapToGrid/>
          <w:color w:val="auto"/>
          <w:sz w:val="32"/>
          <w:szCs w:val="32"/>
          <w:lang w:eastAsia="zh-CN"/>
        </w:rPr>
        <w:t>25</w:t>
      </w:r>
      <w:r>
        <w:rPr>
          <w:rFonts w:ascii="仿宋_GB2312" w:hAnsi="Times New Roman" w:eastAsia="仿宋_GB2312" w:cs="Times New Roman"/>
          <w:snapToGrid/>
          <w:color w:val="auto"/>
          <w:sz w:val="32"/>
          <w:szCs w:val="32"/>
          <w:lang w:eastAsia="zh-CN"/>
        </w:rPr>
        <w:t>%，视为毕业设计（论文）通过检测。</w:t>
      </w:r>
    </w:p>
    <w:p w14:paraId="75F9F67F">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2</w:t>
      </w:r>
      <w:r>
        <w:rPr>
          <w:rFonts w:ascii="仿宋_GB2312" w:hAnsi="Times New Roman" w:eastAsia="仿宋_GB2312" w:cs="Times New Roman"/>
          <w:snapToGrid/>
          <w:color w:val="auto"/>
          <w:sz w:val="32"/>
          <w:szCs w:val="32"/>
          <w:lang w:eastAsia="zh-CN"/>
        </w:rPr>
        <w:t>.</w:t>
      </w:r>
      <w:r>
        <w:rPr>
          <w:rFonts w:hint="eastAsia" w:ascii="仿宋_GB2312" w:hAnsi="Times New Roman" w:eastAsia="仿宋_GB2312" w:cs="Times New Roman"/>
          <w:snapToGrid/>
          <w:color w:val="auto"/>
          <w:sz w:val="32"/>
          <w:szCs w:val="32"/>
          <w:lang w:eastAsia="zh-CN"/>
        </w:rPr>
        <w:t>25</w:t>
      </w:r>
      <w:r>
        <w:rPr>
          <w:rFonts w:ascii="仿宋_GB2312" w:hAnsi="Times New Roman" w:eastAsia="仿宋_GB2312" w:cs="Times New Roman"/>
          <w:snapToGrid/>
          <w:color w:val="auto"/>
          <w:sz w:val="32"/>
          <w:szCs w:val="32"/>
          <w:lang w:eastAsia="zh-CN"/>
        </w:rPr>
        <w:t>﹪≤R＜50﹪,视为毕业设计（论文）疑似有抄袭行为，经修改再次检测后，仍大于</w:t>
      </w:r>
      <w:r>
        <w:rPr>
          <w:rFonts w:hint="eastAsia" w:ascii="仿宋_GB2312" w:hAnsi="Times New Roman" w:eastAsia="仿宋_GB2312" w:cs="Times New Roman"/>
          <w:snapToGrid/>
          <w:color w:val="auto"/>
          <w:sz w:val="32"/>
          <w:szCs w:val="32"/>
          <w:lang w:eastAsia="zh-CN"/>
        </w:rPr>
        <w:t>25</w:t>
      </w:r>
      <w:r>
        <w:rPr>
          <w:rFonts w:ascii="仿宋_GB2312" w:hAnsi="Times New Roman" w:eastAsia="仿宋_GB2312" w:cs="Times New Roman"/>
          <w:snapToGrid/>
          <w:color w:val="auto"/>
          <w:sz w:val="32"/>
          <w:szCs w:val="32"/>
          <w:lang w:eastAsia="zh-CN"/>
        </w:rPr>
        <w:t>%，则</w:t>
      </w:r>
      <w:r>
        <w:rPr>
          <w:rFonts w:hint="eastAsia" w:ascii="仿宋_GB2312" w:hAnsi="Times New Roman" w:eastAsia="仿宋_GB2312" w:cs="Times New Roman"/>
          <w:snapToGrid/>
          <w:color w:val="auto"/>
          <w:sz w:val="32"/>
          <w:szCs w:val="32"/>
          <w:lang w:eastAsia="zh-CN"/>
        </w:rPr>
        <w:t>不能进入</w:t>
      </w:r>
      <w:r>
        <w:rPr>
          <w:rFonts w:ascii="仿宋_GB2312" w:hAnsi="Times New Roman" w:eastAsia="仿宋_GB2312" w:cs="Times New Roman"/>
          <w:snapToGrid/>
          <w:color w:val="auto"/>
          <w:sz w:val="32"/>
          <w:szCs w:val="32"/>
          <w:lang w:eastAsia="zh-CN"/>
        </w:rPr>
        <w:t>答辩。</w:t>
      </w:r>
    </w:p>
    <w:p w14:paraId="341049A8">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3</w:t>
      </w:r>
      <w:r>
        <w:rPr>
          <w:rFonts w:ascii="仿宋_GB2312" w:hAnsi="Times New Roman" w:eastAsia="仿宋_GB2312" w:cs="Times New Roman"/>
          <w:snapToGrid/>
          <w:color w:val="auto"/>
          <w:sz w:val="32"/>
          <w:szCs w:val="32"/>
          <w:lang w:eastAsia="zh-CN"/>
        </w:rPr>
        <w:t>.50﹪≤R,视为毕业设计（论文）疑似有较严重抄袭行为，不能进入答辩。</w:t>
      </w:r>
    </w:p>
    <w:p w14:paraId="1D39F75F">
      <w:pPr>
        <w:pStyle w:val="2"/>
        <w:widowControl w:val="0"/>
        <w:kinsoku/>
        <w:autoSpaceDE/>
        <w:autoSpaceDN/>
        <w:ind w:firstLine="640" w:firstLineChars="200"/>
        <w:jc w:val="both"/>
        <w:rPr>
          <w:rFonts w:ascii="仿宋_GB2312" w:hAnsi="Times New Roman" w:eastAsia="仿宋_GB2312" w:cs="Times New Roman"/>
          <w:snapToGrid/>
          <w:color w:val="auto"/>
          <w:sz w:val="32"/>
          <w:szCs w:val="32"/>
          <w:lang w:eastAsia="zh-CN"/>
        </w:rPr>
      </w:pPr>
      <w:r>
        <w:rPr>
          <w:rFonts w:hint="eastAsia" w:ascii="仿宋_GB2312" w:hAnsi="Times New Roman" w:eastAsia="仿宋_GB2312" w:cs="Times New Roman"/>
          <w:snapToGrid/>
          <w:color w:val="auto"/>
          <w:sz w:val="32"/>
          <w:szCs w:val="32"/>
          <w:lang w:eastAsia="zh-CN"/>
        </w:rPr>
        <w:t>4</w:t>
      </w:r>
      <w:r>
        <w:rPr>
          <w:rFonts w:ascii="仿宋_GB2312" w:hAnsi="Times New Roman" w:eastAsia="仿宋_GB2312" w:cs="Times New Roman"/>
          <w:snapToGrid/>
          <w:color w:val="auto"/>
          <w:sz w:val="32"/>
          <w:szCs w:val="32"/>
          <w:lang w:eastAsia="zh-CN"/>
        </w:rPr>
        <w:t>.校级优秀毕业论文（设计）的文字复制比R应不超过</w:t>
      </w:r>
      <w:r>
        <w:rPr>
          <w:rFonts w:hint="eastAsia" w:ascii="仿宋_GB2312" w:hAnsi="Times New Roman" w:eastAsia="仿宋_GB2312" w:cs="Times New Roman"/>
          <w:snapToGrid/>
          <w:color w:val="auto"/>
          <w:sz w:val="32"/>
          <w:szCs w:val="32"/>
          <w:lang w:eastAsia="zh-CN"/>
        </w:rPr>
        <w:t>15</w:t>
      </w:r>
      <w:r>
        <w:rPr>
          <w:rFonts w:ascii="仿宋_GB2312" w:hAnsi="Times New Roman" w:eastAsia="仿宋_GB2312" w:cs="Times New Roman"/>
          <w:snapToGrid/>
          <w:color w:val="auto"/>
          <w:sz w:val="32"/>
          <w:szCs w:val="32"/>
          <w:lang w:eastAsia="zh-CN"/>
        </w:rPr>
        <w:t>％，超过者取消其评</w:t>
      </w:r>
      <w:r>
        <w:rPr>
          <w:rFonts w:hint="eastAsia" w:ascii="仿宋_GB2312" w:hAnsi="Times New Roman" w:eastAsia="仿宋_GB2312" w:cs="Times New Roman"/>
          <w:snapToGrid/>
          <w:color w:val="auto"/>
          <w:sz w:val="32"/>
          <w:szCs w:val="32"/>
          <w:lang w:eastAsia="zh-CN"/>
        </w:rPr>
        <w:t>“</w:t>
      </w:r>
      <w:r>
        <w:rPr>
          <w:rFonts w:ascii="仿宋_GB2312" w:hAnsi="Times New Roman" w:eastAsia="仿宋_GB2312" w:cs="Times New Roman"/>
          <w:snapToGrid/>
          <w:color w:val="auto"/>
          <w:sz w:val="32"/>
          <w:szCs w:val="32"/>
          <w:lang w:eastAsia="zh-CN"/>
        </w:rPr>
        <w:t>校优</w:t>
      </w:r>
      <w:r>
        <w:rPr>
          <w:rFonts w:hint="eastAsia" w:ascii="仿宋_GB2312" w:hAnsi="Times New Roman" w:eastAsia="仿宋_GB2312" w:cs="Times New Roman"/>
          <w:snapToGrid/>
          <w:color w:val="auto"/>
          <w:sz w:val="32"/>
          <w:szCs w:val="32"/>
          <w:lang w:eastAsia="zh-CN"/>
        </w:rPr>
        <w:t>”</w:t>
      </w:r>
      <w:r>
        <w:rPr>
          <w:rFonts w:ascii="仿宋_GB2312" w:hAnsi="Times New Roman" w:eastAsia="仿宋_GB2312" w:cs="Times New Roman"/>
          <w:snapToGrid/>
          <w:color w:val="auto"/>
          <w:sz w:val="32"/>
          <w:szCs w:val="32"/>
          <w:lang w:eastAsia="zh-CN"/>
        </w:rPr>
        <w:t>资格。</w:t>
      </w:r>
    </w:p>
    <w:p w14:paraId="27F55331">
      <w:pPr>
        <w:pStyle w:val="2"/>
        <w:widowControl w:val="0"/>
        <w:kinsoku/>
        <w:autoSpaceDE/>
        <w:autoSpaceDN/>
        <w:ind w:firstLine="640" w:firstLineChars="200"/>
        <w:jc w:val="center"/>
        <w:rPr>
          <w:rFonts w:ascii="黑体" w:hAnsi="黑体" w:eastAsia="黑体"/>
          <w:sz w:val="32"/>
          <w:szCs w:val="32"/>
          <w:lang w:eastAsia="zh-CN"/>
        </w:rPr>
      </w:pPr>
      <w:r>
        <w:rPr>
          <w:rFonts w:ascii="黑体" w:hAnsi="黑体" w:eastAsia="黑体"/>
          <w:sz w:val="32"/>
          <w:szCs w:val="32"/>
          <w:lang w:eastAsia="zh-CN"/>
        </w:rPr>
        <w:t>第七</w:t>
      </w:r>
      <w:r>
        <w:rPr>
          <w:rFonts w:hint="eastAsia" w:ascii="黑体" w:hAnsi="黑体" w:eastAsia="黑体"/>
          <w:sz w:val="32"/>
          <w:szCs w:val="32"/>
          <w:lang w:eastAsia="zh-CN"/>
        </w:rPr>
        <w:t>部分</w:t>
      </w:r>
      <w:r>
        <w:rPr>
          <w:rFonts w:ascii="黑体" w:hAnsi="黑体" w:eastAsia="黑体"/>
          <w:sz w:val="32"/>
          <w:szCs w:val="32"/>
          <w:lang w:eastAsia="zh-CN"/>
        </w:rPr>
        <w:t xml:space="preserve">  附  则</w:t>
      </w:r>
    </w:p>
    <w:p w14:paraId="6056CFD7">
      <w:r>
        <w:rPr>
          <w:rFonts w:ascii="仿宋_GB2312" w:hAnsi="Times New Roman" w:eastAsia="仿宋_GB2312" w:cs="Times New Roman"/>
          <w:snapToGrid/>
          <w:color w:val="auto"/>
          <w:sz w:val="32"/>
          <w:szCs w:val="32"/>
          <w:lang w:eastAsia="zh-CN"/>
        </w:rPr>
        <w:t>本规定由教务处负责解释，自发布之日起执行。</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BABDA80-F872-485A-B593-4C2978574C6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EFB33795-30C8-4E53-AE49-3FA294E58939}"/>
  </w:font>
  <w:font w:name="方正小标宋简体">
    <w:panose1 w:val="02000000000000000000"/>
    <w:charset w:val="86"/>
    <w:family w:val="auto"/>
    <w:pitch w:val="default"/>
    <w:sig w:usb0="00000001" w:usb1="08000000" w:usb2="00000000" w:usb3="00000000" w:csb0="00040000" w:csb1="00000000"/>
    <w:embedRegular r:id="rId3" w:fontKey="{874E511A-7BF6-4587-9C84-800180BB594D}"/>
  </w:font>
  <w:font w:name="仿宋_GB2312">
    <w:altName w:val="仿宋"/>
    <w:panose1 w:val="00000000000000000000"/>
    <w:charset w:val="86"/>
    <w:family w:val="modern"/>
    <w:pitch w:val="default"/>
    <w:sig w:usb0="00000000" w:usb1="00000000" w:usb2="00000000" w:usb3="00000000" w:csb0="00040000" w:csb1="00000000"/>
    <w:embedRegular r:id="rId4" w:fontKey="{56304D48-D302-4895-9C4E-18FBC06E1BD1}"/>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jNGY4MzFiODAyMDBmNmY0NjExN2I1YjI3NTk1ZDMifQ=="/>
  </w:docVars>
  <w:rsids>
    <w:rsidRoot w:val="576332C0"/>
    <w:rsid w:val="57633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8"/>
      <w:szCs w:val="28"/>
    </w:rPr>
  </w:style>
  <w:style w:type="paragraph" w:styleId="3">
    <w:name w:val="Normal (Web)"/>
    <w:basedOn w:val="1"/>
    <w:unhideWhenUsed/>
    <w:qFormat/>
    <w:uiPriority w:val="99"/>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lang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Office_12.1.0.17145_F1E327BC-269C-435d-A152-05C5408002CA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2024-07-08T08:12:00Z</dcterms:created>
  <dc:creator>接谄构蔡幌</dc:creator>
  <cp:lastModifiedBy>接谄构蔡幌</cp:lastModifiedBy>
  <dcterms:modified xsi:type="dcterms:W3CDTF">2024-07-08T08:12:50Z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2052-12.1.0.17145</vt:lpwstr>
  </property>
  <property fmtid="{D5CDD505-2E9C-101B-9397-08002B2CF9AE}" pid="3" name="ICV">
    <vt:lpwstr>A3ACC0D023234AED9E1A1E69216E2F88_11</vt:lpwstr>
  </property>
</Properties>
</file>