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第四届“慧翰杯”福州理工学院电子设计竞赛</w:t>
      </w:r>
      <w:bookmarkEnd w:id="0"/>
    </w:p>
    <w:tbl>
      <w:tblPr>
        <w:tblStyle w:val="5"/>
        <w:tblW w:w="0" w:type="auto"/>
        <w:tblInd w:w="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5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0" w:type="dxa"/>
            <w:vAlign w:val="center"/>
          </w:tcPr>
          <w:p>
            <w:pPr>
              <w:pStyle w:val="3"/>
              <w:spacing w:line="276" w:lineRule="auto"/>
              <w:ind w:firstLine="1084" w:firstLineChars="300"/>
              <w:rPr>
                <w:rFonts w:ascii="仿宋" w:hAnsi="仿宋" w:eastAsia="仿宋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pacing w:val="20"/>
                <w:sz w:val="32"/>
                <w:szCs w:val="32"/>
              </w:rPr>
              <w:t>赛道</w:t>
            </w:r>
          </w:p>
        </w:tc>
        <w:tc>
          <w:tcPr>
            <w:tcW w:w="5385" w:type="dxa"/>
            <w:vAlign w:val="center"/>
          </w:tcPr>
          <w:p>
            <w:pPr>
              <w:pStyle w:val="3"/>
              <w:spacing w:line="276" w:lineRule="auto"/>
              <w:ind w:firstLine="562"/>
              <w:jc w:val="center"/>
              <w:rPr>
                <w:rFonts w:ascii="仿宋" w:hAnsi="仿宋" w:eastAsia="仿宋" w:cs="Arial"/>
                <w:color w:val="000000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pacing w:val="20"/>
                <w:sz w:val="32"/>
                <w:szCs w:val="32"/>
              </w:rPr>
              <w:t>可选题目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0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产业应用类</w:t>
            </w:r>
          </w:p>
        </w:tc>
        <w:tc>
          <w:tcPr>
            <w:tcW w:w="5385" w:type="dxa"/>
            <w:vAlign w:val="center"/>
          </w:tcPr>
          <w:p>
            <w:pPr>
              <w:pStyle w:val="3"/>
              <w:spacing w:line="276" w:lineRule="auto"/>
              <w:ind w:firstLine="50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24A-基于蓝牙的轮胎监测系统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0" w:type="dxa"/>
            <w:vMerge w:val="restart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信号应用类</w:t>
            </w:r>
          </w:p>
        </w:tc>
        <w:tc>
          <w:tcPr>
            <w:tcW w:w="5385" w:type="dxa"/>
            <w:vAlign w:val="center"/>
          </w:tcPr>
          <w:p>
            <w:pPr>
              <w:pStyle w:val="3"/>
              <w:spacing w:line="276" w:lineRule="auto"/>
              <w:ind w:firstLine="50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24C-频率合成模块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0" w:type="dxa"/>
            <w:vMerge w:val="continue"/>
            <w:vAlign w:val="center"/>
          </w:tcPr>
          <w:p>
            <w:pPr>
              <w:pStyle w:val="3"/>
              <w:spacing w:line="276" w:lineRule="auto"/>
              <w:ind w:firstLine="56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>
            <w:pPr>
              <w:pStyle w:val="3"/>
              <w:spacing w:line="276" w:lineRule="auto"/>
              <w:ind w:firstLine="50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24D-双路模拟信号收发装置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0" w:type="dxa"/>
            <w:vMerge w:val="restart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控制应用类</w:t>
            </w:r>
          </w:p>
        </w:tc>
        <w:tc>
          <w:tcPr>
            <w:tcW w:w="5385" w:type="dxa"/>
            <w:vAlign w:val="center"/>
          </w:tcPr>
          <w:p>
            <w:pPr>
              <w:pStyle w:val="3"/>
              <w:spacing w:line="276" w:lineRule="auto"/>
              <w:ind w:firstLine="50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24E-智能行驶小车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0" w:type="dxa"/>
            <w:vMerge w:val="continue"/>
            <w:vAlign w:val="center"/>
          </w:tcPr>
          <w:p>
            <w:pPr>
              <w:pStyle w:val="3"/>
              <w:spacing w:line="276" w:lineRule="auto"/>
              <w:ind w:firstLine="56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5385" w:type="dxa"/>
            <w:vAlign w:val="center"/>
          </w:tcPr>
          <w:p>
            <w:pPr>
              <w:pStyle w:val="3"/>
              <w:spacing w:line="276" w:lineRule="auto"/>
              <w:ind w:firstLine="500"/>
              <w:jc w:val="center"/>
              <w:rPr>
                <w:rFonts w:ascii="仿宋" w:hAnsi="仿宋" w:eastAsia="仿宋" w:cs="Arial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spacing w:val="20"/>
                <w:sz w:val="28"/>
                <w:szCs w:val="28"/>
              </w:rPr>
              <w:t>24F-机械臂识别抓取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8556D69"/>
    <w:rsid w:val="5855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2024-04-24T06:44:00Z</dcterms:created>
  <dc:creator>小柒</dc:creator>
  <cp:lastModifiedBy>小柒</cp:lastModifiedBy>
  <dcterms:modified xsi:type="dcterms:W3CDTF">2024-04-24T06:44:51Z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B959390AEC544072A27A27B59C08A0AA_11</vt:lpwstr>
  </property>
</Properties>
</file>