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u w:val="single"/>
        </w:rPr>
        <w:t xml:space="preserve">      </w:t>
      </w: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课程考核方式改革实施方案（模板）</w:t>
      </w:r>
      <w:bookmarkEnd w:id="0"/>
    </w:p>
    <w:p>
      <w:pPr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一、课程说明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包括：课程性质、内容、特点、目的；学分、学时；开课对象等。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二、必要性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包括：改革原因、目的、原则等。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三、基本思路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包括：1.两大部分，还是三大部分，为什么</w:t>
      </w:r>
    </w:p>
    <w:p>
      <w:pPr>
        <w:ind w:left="2236" w:leftChars="760" w:hanging="640" w:hanging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2.平时考核、期中考核、期末考试，考什么、如何考，为什么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 </w:t>
      </w:r>
      <w:r>
        <w:rPr>
          <w:rFonts w:hint="eastAsia" w:ascii="仿宋_GB2312" w:hAnsi="宋体" w:eastAsia="仿宋_GB2312"/>
          <w:b/>
          <w:sz w:val="32"/>
          <w:szCs w:val="32"/>
        </w:rPr>
        <w:t>※ 强调并凸显课程性质、类型、特点对教学进而对考核方式的要求。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四、改革方案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包括：（一）考核方式（两大部分或三大部分），平时考核形式（三种以上），期中考核形式（或阶段性考核、形成性考核、单元测验），期末考核形式，等。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（二）结构成绩（各部分成绩比例），平时结构成绩及比例，期中成绩（或阶段性考核成绩）及比例，期末考试成绩及比例。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sz w:val="32"/>
          <w:szCs w:val="32"/>
        </w:rPr>
        <w:t>※ 考核方式和结构成绩不一定分开介绍。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五、实施细则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包括：平时考核、期中考核或阶段性考核和期末考核的考核形式、分数比例、考核时间、考核手段、考核次数、考核题型、评价（分）标准等。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要求：（1）具体；（2）可操作；（3）可记录。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sz w:val="32"/>
          <w:szCs w:val="32"/>
        </w:rPr>
        <w:t>※ 基本方案和实施细则不一定要按两部分写，可以合在一起。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六、创新之处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有创新则说明，鼓励教师提出创新性的考核方式。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（※只是参考建议，不是模板要求，不要求完全按照上述六点，应根据课程、教师及改革的具体情况，灵活处理，写出个人特色，可以合并为四或五部分。）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任课教师：         审核人（专业带头/负责人）: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0BD90258"/>
    <w:rsid w:val="0BD9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2024-04-18T03:11:00Z</dcterms:created>
  <dc:creator>范谱玖巧沮</dc:creator>
  <cp:lastModifiedBy>范谱玖巧沮</cp:lastModifiedBy>
  <dcterms:modified xsi:type="dcterms:W3CDTF">2024-04-18T03:11:57Z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A3FE761E08664AD8920870343BBB6891_11</vt:lpwstr>
  </property>
</Properties>
</file>