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  </w:t>
      </w:r>
      <w:r>
        <w:rPr>
          <w:rFonts w:hint="eastAsia" w:ascii="黑体" w:hAnsi="黑体" w:eastAsia="黑体"/>
          <w:b/>
          <w:sz w:val="32"/>
          <w:szCs w:val="32"/>
        </w:rPr>
        <w:t xml:space="preserve">         </w:t>
      </w:r>
    </w:p>
    <w:p>
      <w:pPr>
        <w:spacing w:line="360" w:lineRule="auto"/>
        <w:contextualSpacing/>
        <w:jc w:val="center"/>
        <w:rPr>
          <w:rFonts w:ascii="仿宋_GB2312" w:hAnsi="宋体" w:eastAsia="仿宋_GB2312" w:cs="Arial Unicode MS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缴费流程</w:t>
      </w:r>
    </w:p>
    <w:p>
      <w:pPr>
        <w:widowControl/>
        <w:spacing w:line="360" w:lineRule="auto"/>
        <w:ind w:firstLine="640" w:firstLineChars="200"/>
        <w:contextualSpacing/>
        <w:rPr>
          <w:rFonts w:ascii="仿宋_GB2312" w:hAnsi="宋体" w:eastAsia="仿宋_GB2312" w:cs="Arial Unicode MS"/>
          <w:sz w:val="32"/>
          <w:szCs w:val="32"/>
        </w:rPr>
      </w:pPr>
      <w:r>
        <w:rPr>
          <w:rFonts w:hint="eastAsia" w:ascii="仿宋_GB2312" w:hAnsi="宋体" w:eastAsia="仿宋_GB2312" w:cs="Arial Unicode MS"/>
          <w:sz w:val="32"/>
          <w:szCs w:val="32"/>
        </w:rPr>
        <w:t>本次学生重修费通过福州理工学院微信公众号的报道系统进行扣款，重修扣款时间另行通知。缴费流程如下：</w:t>
      </w:r>
    </w:p>
    <w:p>
      <w:pPr>
        <w:widowControl/>
        <w:spacing w:line="360" w:lineRule="auto"/>
        <w:ind w:firstLine="640" w:firstLineChars="200"/>
        <w:contextualSpacing/>
        <w:rPr>
          <w:rFonts w:hint="eastAsia" w:ascii="仿宋_GB2312" w:hAnsi="宋体" w:eastAsia="仿宋_GB2312" w:cs="Arial Unicode MS"/>
          <w:sz w:val="32"/>
          <w:szCs w:val="32"/>
        </w:rPr>
      </w:pPr>
      <w:r>
        <w:rPr>
          <w:rFonts w:hint="eastAsia" w:ascii="仿宋_GB2312" w:hAnsi="宋体" w:eastAsia="仿宋_GB2312" w:cs="Arial Unicode MS"/>
          <w:sz w:val="32"/>
          <w:szCs w:val="32"/>
        </w:rPr>
        <w:t>关注福州理工学院微信公众号→点击【服务大厅】中的【事务大厅】→输入【身份证号码和密码(</w:t>
      </w:r>
      <w:r>
        <w:rPr>
          <w:rFonts w:hint="eastAsia" w:ascii="仿宋_GB2312" w:hAnsi="宋体" w:eastAsia="仿宋_GB2312" w:cs="Arial Unicode MS"/>
          <w:sz w:val="32"/>
          <w:szCs w:val="32"/>
          <w:lang w:val="en-US" w:eastAsia="zh-CN"/>
        </w:rPr>
        <w:t>初始</w:t>
      </w:r>
      <w:r>
        <w:rPr>
          <w:rFonts w:hint="eastAsia" w:ascii="仿宋_GB2312" w:hAnsi="宋体" w:eastAsia="仿宋_GB2312" w:cs="Arial Unicode MS"/>
          <w:sz w:val="32"/>
          <w:szCs w:val="32"/>
        </w:rPr>
        <w:t xml:space="preserve">密码为123456)】→点击【教育缴费】→【在线缴费】核对自己的基本信息和金额→【下一步】→跳转至缴费页面→核对金额→【发起缴费】→【输入密码】→【完成缴费】。完成缴费后可点击“缴费情况”查看自己的缴费金额，完成后退出。     </w:t>
      </w:r>
    </w:p>
    <w:p>
      <w:pPr>
        <w:widowControl/>
        <w:spacing w:line="360" w:lineRule="auto"/>
        <w:ind w:firstLine="640" w:firstLineChars="200"/>
        <w:contextualSpacing/>
        <w:rPr>
          <w:rFonts w:hint="eastAsia" w:ascii="仿宋_GB2312" w:hAnsi="宋体" w:eastAsia="仿宋_GB2312" w:cs="Arial Unicode MS"/>
          <w:sz w:val="32"/>
          <w:szCs w:val="32"/>
        </w:rPr>
      </w:pPr>
    </w:p>
    <w:p>
      <w:pPr>
        <w:widowControl/>
        <w:spacing w:line="360" w:lineRule="auto"/>
        <w:ind w:firstLine="640" w:firstLineChars="200"/>
        <w:contextualSpacing/>
        <w:rPr>
          <w:rFonts w:hint="eastAsia" w:ascii="仿宋_GB2312" w:hAnsi="宋体" w:eastAsia="仿宋_GB2312" w:cs="Arial Unicode MS"/>
          <w:sz w:val="32"/>
          <w:szCs w:val="32"/>
        </w:rPr>
      </w:pPr>
    </w:p>
    <w:p>
      <w:pPr>
        <w:widowControl/>
        <w:spacing w:line="360" w:lineRule="auto"/>
        <w:ind w:firstLine="640" w:firstLineChars="200"/>
        <w:contextualSpacing/>
        <w:rPr>
          <w:rFonts w:hint="eastAsia" w:ascii="仿宋_GB2312" w:hAnsi="宋体" w:eastAsia="仿宋_GB2312" w:cs="Arial Unicode MS"/>
          <w:sz w:val="32"/>
          <w:szCs w:val="32"/>
        </w:rPr>
      </w:pPr>
    </w:p>
    <w:p>
      <w:pPr>
        <w:widowControl/>
        <w:spacing w:line="360" w:lineRule="auto"/>
        <w:ind w:firstLine="640" w:firstLineChars="200"/>
        <w:contextualSpacing/>
        <w:rPr>
          <w:rFonts w:hint="eastAsia" w:ascii="仿宋_GB2312" w:hAnsi="宋体" w:eastAsia="仿宋_GB2312" w:cs="Arial Unicode MS"/>
          <w:sz w:val="32"/>
          <w:szCs w:val="32"/>
        </w:rPr>
      </w:pPr>
    </w:p>
    <w:p>
      <w:pPr>
        <w:widowControl/>
        <w:spacing w:line="360" w:lineRule="auto"/>
        <w:ind w:firstLine="640" w:firstLineChars="200"/>
        <w:contextualSpacing/>
        <w:rPr>
          <w:rFonts w:hint="eastAsia" w:ascii="仿宋_GB2312" w:hAnsi="宋体" w:eastAsia="仿宋_GB2312" w:cs="Arial Unicode MS"/>
          <w:sz w:val="32"/>
          <w:szCs w:val="32"/>
        </w:rPr>
      </w:pPr>
    </w:p>
    <w:p>
      <w:pPr>
        <w:widowControl/>
        <w:spacing w:line="360" w:lineRule="auto"/>
        <w:contextualSpacing/>
        <w:rPr>
          <w:rFonts w:hint="eastAsia"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rFonts w:ascii="仿宋_GB2312" w:hAnsi="宋体" w:eastAsia="仿宋_GB2312" w:cs="Arial Unicode MS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559" w:bottom="1587" w:left="1559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4"/>
        <w:szCs w:val="28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HcGsQBAACQAwAADgAAAGRycy9lMm9Eb2MueG1srVNLbtswEN0XyB0I&#10;7mPKWgSGYDlIYKQoEKQF0h6ApkiLAH/g0JZ8gfYGXXXTfc/lc3Soj9Ommyy6oYYzwzfz3ozWt701&#10;5CgjaO9qulwUlEgnfKPdvqZfPj9cryiBxF3DjXeypicJ9HZz9W7dhUqWvvWmkZEgiIOqCzVtUwoV&#10;YyBaaTksfJAOg8pHyxNe4541kXeIbg0ri+KGdT42IXohAdC7HYN0QoxvAfRKaSG3XhysdGlEjdLw&#10;hJSg1QHoZuhWKSnSR6VAJmJqikzTcGIRtHf5ZJs1r/aRh1aLqQX+lhZecbJcOyx6gdryxMkh6n+g&#10;rBbRg1dpIbxlI5FBEWSxLF5p89zyIAcuKDWEi+jw/2DF0/FTJLqpaUmJ4xYHfv7+7fzj1/nnV7Is&#10;ypusUBegwsTngKmpv/c97s3sB3Rm4r2KNn+REsE46nu66Cv7RER+tCpXqwJDAmPzBfHZy/MQIb2X&#10;3pJs1DTiAAdd+fER0pg6p+Rqzj9oY4YhGveXAzGzh+Xexx6zlfpdPxHa+eaEfDqcfU0drjol5oND&#10;afOazEacjd1k5BoQ7g4JCw/9ZNQRaiqGgxoYTUuVN+HP+5D18iN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zXHcGs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zUwNjQwMTJjOTAwMDk1Mjg4NzhmMjU2MDNlYmIifQ=="/>
  </w:docVars>
  <w:rsids>
    <w:rsidRoot w:val="50E16C8F"/>
    <w:rsid w:val="01CA4D69"/>
    <w:rsid w:val="065107E7"/>
    <w:rsid w:val="08D75030"/>
    <w:rsid w:val="0B422262"/>
    <w:rsid w:val="17125CEF"/>
    <w:rsid w:val="28B61E31"/>
    <w:rsid w:val="2B836D64"/>
    <w:rsid w:val="3CD52D23"/>
    <w:rsid w:val="3E2E2B5F"/>
    <w:rsid w:val="413D6AE7"/>
    <w:rsid w:val="44FC2142"/>
    <w:rsid w:val="45016987"/>
    <w:rsid w:val="486344DE"/>
    <w:rsid w:val="50E16C8F"/>
    <w:rsid w:val="5BD03A2F"/>
    <w:rsid w:val="5D773075"/>
    <w:rsid w:val="61005011"/>
    <w:rsid w:val="6C1F4BA7"/>
    <w:rsid w:val="6E62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60" w:lineRule="auto"/>
      <w:ind w:firstLine="640" w:firstLineChars="200"/>
      <w:contextualSpacing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1095</Words>
  <Characters>1208</Characters>
  <Lines>0</Lines>
  <Paragraphs>0</Paragraphs>
  <TotalTime>119</TotalTime>
  <ScaleCrop>false</ScaleCrop>
  <LinksUpToDate>false</LinksUpToDate>
  <CharactersWithSpaces>1454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2022-09-14T01:34:00Z</dcterms:created>
  <dc:creator>明年今日</dc:creator>
  <cp:lastModifiedBy>Administrator</cp:lastModifiedBy>
  <dcterms:modified xsi:type="dcterms:W3CDTF">2023-09-08T09:10:51Z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8944AE57F7A54AFD9B0D0A00E24D3726_13</vt:lpwstr>
  </property>
</Properties>
</file>