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1E" w:rsidRPr="003D5F1E" w:rsidRDefault="003D5F1E" w:rsidP="003D5F1E">
      <w:pPr>
        <w:rPr>
          <w:rFonts w:asciiTheme="minorEastAsia" w:eastAsiaTheme="minorEastAsia" w:hAnsiTheme="minorEastAsia"/>
          <w:b/>
          <w:sz w:val="28"/>
        </w:rPr>
      </w:pPr>
      <w:r w:rsidRPr="003D5F1E">
        <w:rPr>
          <w:rFonts w:asciiTheme="minorEastAsia" w:eastAsiaTheme="minorEastAsia" w:hAnsiTheme="minorEastAsia" w:hint="eastAsia"/>
          <w:b/>
          <w:sz w:val="28"/>
        </w:rPr>
        <w:t>附件1</w:t>
      </w:r>
      <w:r w:rsidRPr="003D5F1E">
        <w:rPr>
          <w:rFonts w:asciiTheme="minorEastAsia" w:eastAsiaTheme="minorEastAsia" w:hAnsiTheme="minorEastAsia"/>
          <w:b/>
          <w:sz w:val="28"/>
        </w:rPr>
        <w:t>:</w:t>
      </w:r>
    </w:p>
    <w:p w:rsidR="003D5F1E" w:rsidRDefault="003D5F1E" w:rsidP="003D5F1E">
      <w:pPr>
        <w:spacing w:line="460" w:lineRule="exact"/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  <w:bookmarkStart w:id="0" w:name="_GoBack"/>
      <w:r w:rsidRPr="00416914">
        <w:rPr>
          <w:rFonts w:ascii="方正小标宋简体" w:eastAsia="方正小标宋简体" w:cs="Times New Roman" w:hint="eastAsia"/>
          <w:sz w:val="44"/>
          <w:szCs w:val="44"/>
        </w:rPr>
        <w:t>福州理工学生创新创业教育学分获得</w:t>
      </w:r>
    </w:p>
    <w:p w:rsidR="003D5F1E" w:rsidRPr="00416914" w:rsidRDefault="003D5F1E" w:rsidP="003D5F1E">
      <w:pPr>
        <w:spacing w:line="460" w:lineRule="exact"/>
        <w:ind w:firstLineChars="500" w:firstLine="2200"/>
        <w:jc w:val="left"/>
        <w:rPr>
          <w:rFonts w:ascii="方正小标宋简体" w:eastAsia="方正小标宋简体" w:cs="Times New Roman"/>
          <w:sz w:val="44"/>
          <w:szCs w:val="44"/>
        </w:rPr>
      </w:pPr>
      <w:r w:rsidRPr="00416914">
        <w:rPr>
          <w:rFonts w:ascii="方正小标宋简体" w:eastAsia="方正小标宋简体" w:cs="Times New Roman" w:hint="eastAsia"/>
          <w:sz w:val="44"/>
          <w:szCs w:val="44"/>
        </w:rPr>
        <w:t>途径及学分核定标准</w:t>
      </w:r>
    </w:p>
    <w:bookmarkEnd w:id="0"/>
    <w:p w:rsidR="003D5F1E" w:rsidRPr="00416914" w:rsidRDefault="003D5F1E" w:rsidP="003D5F1E">
      <w:pPr>
        <w:adjustRightInd w:val="0"/>
        <w:snapToGrid w:val="0"/>
        <w:spacing w:line="600" w:lineRule="atLeast"/>
        <w:jc w:val="center"/>
        <w:rPr>
          <w:rFonts w:ascii="仿宋_GB2312" w:eastAsia="仿宋_GB2312" w:cs="Times New Roman"/>
          <w:b/>
          <w:sz w:val="32"/>
          <w:szCs w:val="32"/>
        </w:rPr>
      </w:pPr>
      <w:r w:rsidRPr="00416914">
        <w:rPr>
          <w:rFonts w:ascii="仿宋_GB2312" w:eastAsia="仿宋_GB2312" w:cs="Times New Roman"/>
          <w:b/>
          <w:sz w:val="32"/>
          <w:szCs w:val="32"/>
        </w:rPr>
        <w:t>第一部分 普适性途径</w:t>
      </w:r>
    </w:p>
    <w:p w:rsidR="003D5F1E" w:rsidRPr="00416914" w:rsidRDefault="003D5F1E" w:rsidP="003D5F1E">
      <w:pPr>
        <w:adjustRightInd w:val="0"/>
        <w:snapToGrid w:val="0"/>
        <w:spacing w:line="600" w:lineRule="atLeast"/>
        <w:rPr>
          <w:rFonts w:ascii="黑体" w:eastAsia="黑体" w:cs="Times New Roman"/>
          <w:sz w:val="32"/>
          <w:szCs w:val="32"/>
        </w:rPr>
      </w:pPr>
      <w:r w:rsidRPr="00416914">
        <w:rPr>
          <w:rFonts w:ascii="黑体" w:eastAsia="黑体" w:cs="Times New Roman" w:hint="eastAsia"/>
          <w:sz w:val="32"/>
          <w:szCs w:val="32"/>
        </w:rPr>
        <w:t>一、科研活动</w:t>
      </w:r>
    </w:p>
    <w:tbl>
      <w:tblPr>
        <w:tblpPr w:leftFromText="180" w:rightFromText="180" w:vertAnchor="text" w:horzAnchor="margin" w:tblpXSpec="center" w:tblpY="2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311"/>
        <w:gridCol w:w="1666"/>
        <w:gridCol w:w="2111"/>
        <w:gridCol w:w="1062"/>
        <w:gridCol w:w="1788"/>
      </w:tblGrid>
      <w:tr w:rsidR="003D5F1E" w:rsidRPr="009A0C25" w:rsidTr="00737AD7">
        <w:trPr>
          <w:trHeight w:val="620"/>
        </w:trPr>
        <w:tc>
          <w:tcPr>
            <w:tcW w:w="675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项目代码</w:t>
            </w:r>
          </w:p>
        </w:tc>
        <w:tc>
          <w:tcPr>
            <w:tcW w:w="13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项 目</w:t>
            </w:r>
          </w:p>
        </w:tc>
        <w:tc>
          <w:tcPr>
            <w:tcW w:w="1666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条 件</w:t>
            </w:r>
          </w:p>
        </w:tc>
        <w:tc>
          <w:tcPr>
            <w:tcW w:w="21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标 准</w:t>
            </w:r>
          </w:p>
        </w:tc>
        <w:tc>
          <w:tcPr>
            <w:tcW w:w="1062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学分</w:t>
            </w:r>
          </w:p>
        </w:tc>
        <w:tc>
          <w:tcPr>
            <w:tcW w:w="1788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认定依据</w:t>
            </w:r>
          </w:p>
        </w:tc>
      </w:tr>
      <w:tr w:rsidR="003D5F1E" w:rsidRPr="009A0C25" w:rsidTr="00737AD7">
        <w:trPr>
          <w:trHeight w:val="460"/>
        </w:trPr>
        <w:tc>
          <w:tcPr>
            <w:tcW w:w="675" w:type="dxa"/>
            <w:vMerge w:val="restart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01</w:t>
            </w:r>
          </w:p>
        </w:tc>
        <w:tc>
          <w:tcPr>
            <w:tcW w:w="1311" w:type="dxa"/>
            <w:vMerge w:val="restart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创新创业训练计划项目</w:t>
            </w:r>
          </w:p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  <w:color w:val="000000"/>
                <w:kern w:val="0"/>
              </w:rPr>
              <w:t>创业竞赛</w:t>
            </w:r>
          </w:p>
        </w:tc>
        <w:tc>
          <w:tcPr>
            <w:tcW w:w="1666" w:type="dxa"/>
            <w:vMerge w:val="restart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获得大学生创新创业训练计划项目立项，并完成和通过结项评审</w:t>
            </w:r>
          </w:p>
        </w:tc>
        <w:tc>
          <w:tcPr>
            <w:tcW w:w="21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国家级（项目负责人）</w:t>
            </w:r>
          </w:p>
        </w:tc>
        <w:tc>
          <w:tcPr>
            <w:tcW w:w="1062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1788" w:type="dxa"/>
            <w:vMerge w:val="restart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提交盖有教务处公章的大学生创新创业、立项和结项报告复印件证明</w:t>
            </w:r>
          </w:p>
        </w:tc>
      </w:tr>
      <w:tr w:rsidR="003D5F1E" w:rsidRPr="009A0C25" w:rsidTr="00737AD7">
        <w:trPr>
          <w:trHeight w:val="460"/>
        </w:trPr>
        <w:tc>
          <w:tcPr>
            <w:tcW w:w="675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66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国家级（项目组成员）</w:t>
            </w:r>
          </w:p>
        </w:tc>
        <w:tc>
          <w:tcPr>
            <w:tcW w:w="1062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</w:t>
            </w:r>
            <w:r>
              <w:rPr>
                <w:rFonts w:ascii="仿宋_GB2312" w:eastAsia="仿宋_GB2312" w:cs="Times New Roman" w:hint="eastAsia"/>
              </w:rPr>
              <w:t>.5</w:t>
            </w:r>
          </w:p>
        </w:tc>
        <w:tc>
          <w:tcPr>
            <w:tcW w:w="17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val="451"/>
        </w:trPr>
        <w:tc>
          <w:tcPr>
            <w:tcW w:w="675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66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省</w:t>
            </w:r>
            <w:r w:rsidRPr="009A0C25">
              <w:rPr>
                <w:rFonts w:ascii="仿宋_GB2312" w:eastAsia="仿宋_GB2312" w:cs="Times New Roman" w:hint="eastAsia"/>
              </w:rPr>
              <w:t>级（项目负责人）</w:t>
            </w:r>
          </w:p>
        </w:tc>
        <w:tc>
          <w:tcPr>
            <w:tcW w:w="1062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</w:t>
            </w:r>
            <w:r>
              <w:rPr>
                <w:rFonts w:ascii="仿宋_GB2312" w:eastAsia="仿宋_GB2312" w:cs="Times New Roman" w:hint="eastAsia"/>
              </w:rPr>
              <w:t>.5</w:t>
            </w:r>
          </w:p>
        </w:tc>
        <w:tc>
          <w:tcPr>
            <w:tcW w:w="17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val="451"/>
        </w:trPr>
        <w:tc>
          <w:tcPr>
            <w:tcW w:w="675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66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省</w:t>
            </w:r>
            <w:r w:rsidRPr="009A0C25">
              <w:rPr>
                <w:rFonts w:ascii="仿宋_GB2312" w:eastAsia="仿宋_GB2312" w:cs="Times New Roman" w:hint="eastAsia"/>
              </w:rPr>
              <w:t>级（项目组成员）</w:t>
            </w:r>
          </w:p>
        </w:tc>
        <w:tc>
          <w:tcPr>
            <w:tcW w:w="1062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17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val="457"/>
        </w:trPr>
        <w:tc>
          <w:tcPr>
            <w:tcW w:w="675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66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校</w:t>
            </w:r>
            <w:r w:rsidRPr="009A0C25">
              <w:rPr>
                <w:rFonts w:ascii="仿宋_GB2312" w:eastAsia="仿宋_GB2312" w:cs="Times New Roman" w:hint="eastAsia"/>
              </w:rPr>
              <w:t>级（项目负责人）</w:t>
            </w:r>
          </w:p>
        </w:tc>
        <w:tc>
          <w:tcPr>
            <w:tcW w:w="1062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17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val="416"/>
        </w:trPr>
        <w:tc>
          <w:tcPr>
            <w:tcW w:w="675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11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66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1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校</w:t>
            </w:r>
            <w:r w:rsidRPr="009A0C25">
              <w:rPr>
                <w:rFonts w:ascii="仿宋_GB2312" w:eastAsia="仿宋_GB2312" w:cs="Times New Roman" w:hint="eastAsia"/>
              </w:rPr>
              <w:t>级（项目组成员）</w:t>
            </w:r>
          </w:p>
        </w:tc>
        <w:tc>
          <w:tcPr>
            <w:tcW w:w="1062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0.5</w:t>
            </w:r>
          </w:p>
        </w:tc>
        <w:tc>
          <w:tcPr>
            <w:tcW w:w="17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val="769"/>
        </w:trPr>
        <w:tc>
          <w:tcPr>
            <w:tcW w:w="675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02</w:t>
            </w:r>
          </w:p>
        </w:tc>
        <w:tc>
          <w:tcPr>
            <w:tcW w:w="13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参与教师主持的科研项目</w:t>
            </w:r>
          </w:p>
        </w:tc>
        <w:tc>
          <w:tcPr>
            <w:tcW w:w="1666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参加、完成科研项目的调研、实验和研究</w:t>
            </w:r>
          </w:p>
        </w:tc>
        <w:tc>
          <w:tcPr>
            <w:tcW w:w="2111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有阶段性论文、报告、实物等成果</w:t>
            </w:r>
          </w:p>
        </w:tc>
        <w:tc>
          <w:tcPr>
            <w:tcW w:w="1062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1788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由课题负责人提供的学生参与项目情况证明</w:t>
            </w:r>
          </w:p>
        </w:tc>
      </w:tr>
      <w:tr w:rsidR="003D5F1E" w:rsidRPr="009A0C25" w:rsidTr="00737AD7">
        <w:trPr>
          <w:trHeight w:val="8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其 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不在上述范围内的其他创造、创新、研究成果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学</w:t>
            </w:r>
            <w:r>
              <w:rPr>
                <w:rFonts w:ascii="仿宋_GB2312" w:eastAsia="仿宋_GB2312" w:cs="Times New Roman" w:hint="eastAsia"/>
              </w:rPr>
              <w:t>校</w:t>
            </w:r>
            <w:r w:rsidRPr="009A0C25">
              <w:rPr>
                <w:rFonts w:ascii="仿宋_GB2312" w:eastAsia="仿宋_GB2312" w:cs="Times New Roman" w:hint="eastAsia"/>
              </w:rPr>
              <w:t>专家组审核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参照以上各标准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提供审核认定证明</w:t>
            </w:r>
          </w:p>
        </w:tc>
      </w:tr>
    </w:tbl>
    <w:p w:rsidR="003D5F1E" w:rsidRPr="00416914" w:rsidRDefault="003D5F1E" w:rsidP="003D5F1E">
      <w:pPr>
        <w:adjustRightInd w:val="0"/>
        <w:snapToGrid w:val="0"/>
        <w:spacing w:line="600" w:lineRule="atLeast"/>
        <w:rPr>
          <w:rFonts w:ascii="黑体" w:eastAsia="黑体" w:cs="Times New Roman"/>
          <w:sz w:val="32"/>
          <w:szCs w:val="32"/>
        </w:rPr>
      </w:pPr>
      <w:r w:rsidRPr="00416914">
        <w:rPr>
          <w:rFonts w:ascii="黑体" w:eastAsia="黑体" w:cs="Times New Roman" w:hint="eastAsia"/>
          <w:sz w:val="32"/>
          <w:szCs w:val="32"/>
        </w:rPr>
        <w:t>二、发表学术论文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3124"/>
        <w:gridCol w:w="1260"/>
        <w:gridCol w:w="2488"/>
      </w:tblGrid>
      <w:tr w:rsidR="003D5F1E" w:rsidRPr="009A0C25" w:rsidTr="00737AD7">
        <w:trPr>
          <w:trHeight w:hRule="exact" w:val="533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项目代码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项目等级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学分/篇</w:t>
            </w:r>
          </w:p>
        </w:tc>
        <w:tc>
          <w:tcPr>
            <w:tcW w:w="2488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9A0C25">
              <w:rPr>
                <w:rFonts w:ascii="仿宋_GB2312" w:eastAsia="仿宋_GB2312" w:cs="Times New Roman" w:hint="eastAsia"/>
                <w:b/>
              </w:rPr>
              <w:t>认定依据</w:t>
            </w:r>
          </w:p>
        </w:tc>
      </w:tr>
      <w:tr w:rsidR="003D5F1E" w:rsidRPr="009A0C25" w:rsidTr="00737AD7">
        <w:trPr>
          <w:trHeight w:hRule="exact" w:val="471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04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被SCI、EI收录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6</w:t>
            </w:r>
          </w:p>
        </w:tc>
        <w:tc>
          <w:tcPr>
            <w:tcW w:w="2488" w:type="dxa"/>
            <w:vMerge w:val="restart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ind w:left="225" w:hangingChars="107" w:hanging="225"/>
              <w:jc w:val="center"/>
              <w:rPr>
                <w:rFonts w:ascii="仿宋_GB2312" w:eastAsia="仿宋_GB2312" w:cs="Times New Roman"/>
              </w:rPr>
            </w:pPr>
          </w:p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ind w:left="225" w:hangingChars="107" w:hanging="225"/>
              <w:jc w:val="center"/>
              <w:rPr>
                <w:rFonts w:ascii="仿宋_GB2312" w:eastAsia="仿宋_GB2312" w:cs="Times New Roman"/>
              </w:rPr>
            </w:pPr>
          </w:p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ind w:left="225" w:hangingChars="107" w:hanging="225"/>
              <w:jc w:val="center"/>
              <w:rPr>
                <w:rFonts w:ascii="仿宋_GB2312" w:eastAsia="仿宋_GB2312" w:cs="Times New Roman"/>
              </w:rPr>
            </w:pPr>
          </w:p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ind w:left="225" w:hangingChars="107" w:hanging="225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1.提供发表论文的刊物；</w:t>
            </w:r>
          </w:p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2.属多人合作完成者，按排名先后顺序等差递减0.5学分，到0.5学分后参加者每人获0.2学分。。</w:t>
            </w:r>
          </w:p>
        </w:tc>
      </w:tr>
      <w:tr w:rsidR="003D5F1E" w:rsidRPr="009A0C25" w:rsidTr="00737AD7">
        <w:trPr>
          <w:trHeight w:hRule="exact" w:val="510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05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C类或以上核心期刊学术论文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4</w:t>
            </w:r>
          </w:p>
        </w:tc>
        <w:tc>
          <w:tcPr>
            <w:tcW w:w="24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hRule="exact" w:val="510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06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一般核心期刊学术论文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24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hRule="exact" w:val="510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07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普通期刊学术论文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24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hRule="exact" w:val="510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08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全国性报刊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24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hRule="exact" w:val="510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09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省级报刊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24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hRule="exact" w:val="510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10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国际性学术会议收录论文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4</w:t>
            </w:r>
          </w:p>
        </w:tc>
        <w:tc>
          <w:tcPr>
            <w:tcW w:w="24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hRule="exact" w:val="510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lastRenderedPageBreak/>
              <w:t>11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全国性学术会议收录论文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24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9A0C25" w:rsidTr="00737AD7">
        <w:trPr>
          <w:trHeight w:hRule="exact" w:val="510"/>
          <w:jc w:val="center"/>
        </w:trPr>
        <w:tc>
          <w:tcPr>
            <w:tcW w:w="1119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12</w:t>
            </w:r>
          </w:p>
        </w:tc>
        <w:tc>
          <w:tcPr>
            <w:tcW w:w="3124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省部级学术会议收录论文</w:t>
            </w:r>
          </w:p>
        </w:tc>
        <w:tc>
          <w:tcPr>
            <w:tcW w:w="1260" w:type="dxa"/>
            <w:vAlign w:val="center"/>
          </w:tcPr>
          <w:p w:rsidR="003D5F1E" w:rsidRPr="009A0C25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9A0C25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2488" w:type="dxa"/>
            <w:vMerge/>
            <w:vAlign w:val="center"/>
          </w:tcPr>
          <w:p w:rsidR="003D5F1E" w:rsidRPr="009A0C25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</w:tbl>
    <w:p w:rsidR="003D5F1E" w:rsidRPr="00EC35FB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 w:rsidRPr="00EC35FB">
        <w:rPr>
          <w:rFonts w:ascii="仿宋_GB2312" w:eastAsia="仿宋_GB2312" w:cs="Times New Roman"/>
        </w:rPr>
        <w:t>说明：全国性报刊（理论版）参照中文核心期刊计算；学术会议级别由</w:t>
      </w:r>
      <w:r>
        <w:rPr>
          <w:rFonts w:ascii="仿宋_GB2312" w:eastAsia="仿宋_GB2312" w:cs="Times New Roman" w:hint="eastAsia"/>
        </w:rPr>
        <w:t>校</w:t>
      </w:r>
      <w:r w:rsidRPr="00EC35FB">
        <w:rPr>
          <w:rFonts w:ascii="仿宋_GB2312" w:eastAsia="仿宋_GB2312" w:cs="Times New Roman"/>
        </w:rPr>
        <w:t>学术委员会认定。</w:t>
      </w:r>
    </w:p>
    <w:p w:rsidR="003D5F1E" w:rsidRPr="00416914" w:rsidRDefault="003D5F1E" w:rsidP="003D5F1E">
      <w:pPr>
        <w:adjustRightInd w:val="0"/>
        <w:snapToGrid w:val="0"/>
        <w:spacing w:line="600" w:lineRule="atLeast"/>
        <w:rPr>
          <w:rFonts w:ascii="黑体" w:eastAsia="黑体" w:cs="Times New Roman"/>
          <w:sz w:val="32"/>
          <w:szCs w:val="32"/>
        </w:rPr>
      </w:pPr>
      <w:r w:rsidRPr="00416914">
        <w:rPr>
          <w:rFonts w:ascii="黑体" w:eastAsia="黑体" w:cs="Times New Roman" w:hint="eastAsia"/>
          <w:sz w:val="32"/>
          <w:szCs w:val="32"/>
        </w:rPr>
        <w:t>三、知识产权方面</w:t>
      </w:r>
    </w:p>
    <w:tbl>
      <w:tblPr>
        <w:tblW w:w="804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20"/>
        <w:gridCol w:w="1620"/>
        <w:gridCol w:w="1080"/>
        <w:gridCol w:w="2282"/>
      </w:tblGrid>
      <w:tr w:rsidR="003D5F1E" w:rsidRPr="00EC35FB" w:rsidTr="00737AD7">
        <w:trPr>
          <w:trHeight w:hRule="exact" w:val="543"/>
        </w:trPr>
        <w:tc>
          <w:tcPr>
            <w:tcW w:w="144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ind w:leftChars="-51" w:left="-107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项目代码</w:t>
            </w: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项目</w:t>
            </w: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标准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学分</w:t>
            </w:r>
          </w:p>
        </w:tc>
        <w:tc>
          <w:tcPr>
            <w:tcW w:w="2282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认定依据</w:t>
            </w:r>
          </w:p>
        </w:tc>
      </w:tr>
      <w:tr w:rsidR="003D5F1E" w:rsidRPr="00EC35FB" w:rsidTr="00737AD7">
        <w:trPr>
          <w:trHeight w:hRule="exact" w:val="510"/>
        </w:trPr>
        <w:tc>
          <w:tcPr>
            <w:tcW w:w="1440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13</w:t>
            </w:r>
          </w:p>
        </w:tc>
        <w:tc>
          <w:tcPr>
            <w:tcW w:w="1620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发明专利</w:t>
            </w: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第一专利权人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6</w:t>
            </w:r>
          </w:p>
        </w:tc>
        <w:tc>
          <w:tcPr>
            <w:tcW w:w="2282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提交专利授权证书</w:t>
            </w:r>
          </w:p>
        </w:tc>
      </w:tr>
      <w:tr w:rsidR="003D5F1E" w:rsidRPr="00EC35FB" w:rsidTr="00737AD7">
        <w:trPr>
          <w:trHeight w:hRule="exact" w:val="510"/>
        </w:trPr>
        <w:tc>
          <w:tcPr>
            <w:tcW w:w="1440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一般成员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4</w:t>
            </w:r>
          </w:p>
        </w:tc>
        <w:tc>
          <w:tcPr>
            <w:tcW w:w="2282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EC35FB" w:rsidTr="00737AD7">
        <w:trPr>
          <w:trHeight w:hRule="exact" w:val="510"/>
        </w:trPr>
        <w:tc>
          <w:tcPr>
            <w:tcW w:w="1440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14</w:t>
            </w:r>
          </w:p>
        </w:tc>
        <w:tc>
          <w:tcPr>
            <w:tcW w:w="1620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实用新型专利</w:t>
            </w: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第一专利权人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4</w:t>
            </w:r>
          </w:p>
        </w:tc>
        <w:tc>
          <w:tcPr>
            <w:tcW w:w="2282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提交专利授权证书</w:t>
            </w:r>
          </w:p>
        </w:tc>
      </w:tr>
      <w:tr w:rsidR="003D5F1E" w:rsidRPr="00EC35FB" w:rsidTr="00737AD7">
        <w:trPr>
          <w:trHeight w:hRule="exact" w:val="510"/>
        </w:trPr>
        <w:tc>
          <w:tcPr>
            <w:tcW w:w="1440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一般成员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2282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EC35FB" w:rsidTr="00737AD7">
        <w:trPr>
          <w:trHeight w:hRule="exact" w:val="510"/>
        </w:trPr>
        <w:tc>
          <w:tcPr>
            <w:tcW w:w="1440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15</w:t>
            </w:r>
          </w:p>
        </w:tc>
        <w:tc>
          <w:tcPr>
            <w:tcW w:w="1620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外观设计专利</w:t>
            </w: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第一专利权人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4</w:t>
            </w:r>
          </w:p>
        </w:tc>
        <w:tc>
          <w:tcPr>
            <w:tcW w:w="2282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提交专利授权证书</w:t>
            </w:r>
          </w:p>
        </w:tc>
      </w:tr>
      <w:tr w:rsidR="003D5F1E" w:rsidRPr="00EC35FB" w:rsidTr="00737AD7">
        <w:trPr>
          <w:trHeight w:hRule="exact" w:val="510"/>
        </w:trPr>
        <w:tc>
          <w:tcPr>
            <w:tcW w:w="1440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一般成员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2282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EC35FB" w:rsidTr="00737AD7">
        <w:trPr>
          <w:trHeight w:hRule="exact" w:val="510"/>
        </w:trPr>
        <w:tc>
          <w:tcPr>
            <w:tcW w:w="1440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16</w:t>
            </w:r>
          </w:p>
        </w:tc>
        <w:tc>
          <w:tcPr>
            <w:tcW w:w="1620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计算机软件著作权</w:t>
            </w: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第一专利权人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6</w:t>
            </w:r>
          </w:p>
        </w:tc>
        <w:tc>
          <w:tcPr>
            <w:tcW w:w="2282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提交著作权登记证书</w:t>
            </w:r>
          </w:p>
        </w:tc>
      </w:tr>
      <w:tr w:rsidR="003D5F1E" w:rsidRPr="00EC35FB" w:rsidTr="00737AD7">
        <w:trPr>
          <w:trHeight w:hRule="exact" w:val="510"/>
        </w:trPr>
        <w:tc>
          <w:tcPr>
            <w:tcW w:w="1440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62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一般成员</w:t>
            </w:r>
          </w:p>
        </w:tc>
        <w:tc>
          <w:tcPr>
            <w:tcW w:w="108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4</w:t>
            </w:r>
          </w:p>
        </w:tc>
        <w:tc>
          <w:tcPr>
            <w:tcW w:w="2282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</w:tbl>
    <w:p w:rsidR="003D5F1E" w:rsidRPr="00EC35FB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 w:rsidRPr="00EC35FB">
        <w:rPr>
          <w:rFonts w:ascii="仿宋_GB2312" w:eastAsia="仿宋_GB2312" w:cs="Times New Roman"/>
        </w:rPr>
        <w:t>说明：一般成员（限2人），按排名先后顺序，等差递减1学分。</w:t>
      </w:r>
    </w:p>
    <w:p w:rsidR="003D5F1E" w:rsidRPr="00416914" w:rsidRDefault="003D5F1E" w:rsidP="003D5F1E">
      <w:pPr>
        <w:adjustRightInd w:val="0"/>
        <w:snapToGrid w:val="0"/>
        <w:spacing w:line="600" w:lineRule="atLeast"/>
        <w:rPr>
          <w:rFonts w:ascii="黑体" w:eastAsia="黑体" w:cs="Times New Roman"/>
          <w:sz w:val="32"/>
          <w:szCs w:val="32"/>
        </w:rPr>
      </w:pPr>
      <w:r w:rsidRPr="00416914">
        <w:rPr>
          <w:rFonts w:ascii="黑体" w:eastAsia="黑体" w:cs="Times New Roman" w:hint="eastAsia"/>
          <w:sz w:val="32"/>
          <w:szCs w:val="32"/>
        </w:rPr>
        <w:t>四、社会实践活动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559"/>
        <w:gridCol w:w="2552"/>
        <w:gridCol w:w="850"/>
        <w:gridCol w:w="2064"/>
      </w:tblGrid>
      <w:tr w:rsidR="003D5F1E" w:rsidRPr="00EC35FB" w:rsidTr="00737AD7">
        <w:trPr>
          <w:trHeight w:hRule="exact" w:val="565"/>
          <w:jc w:val="center"/>
        </w:trPr>
        <w:tc>
          <w:tcPr>
            <w:tcW w:w="1272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项目代码</w:t>
            </w:r>
          </w:p>
        </w:tc>
        <w:tc>
          <w:tcPr>
            <w:tcW w:w="1559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项目类别</w:t>
            </w:r>
          </w:p>
        </w:tc>
        <w:tc>
          <w:tcPr>
            <w:tcW w:w="2552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项目及标准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学分</w:t>
            </w:r>
          </w:p>
        </w:tc>
        <w:tc>
          <w:tcPr>
            <w:tcW w:w="2064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认定依据</w:t>
            </w:r>
          </w:p>
        </w:tc>
      </w:tr>
      <w:tr w:rsidR="003D5F1E" w:rsidRPr="00EC35FB" w:rsidTr="00737AD7">
        <w:trPr>
          <w:trHeight w:hRule="exact" w:val="914"/>
          <w:jc w:val="center"/>
        </w:trPr>
        <w:tc>
          <w:tcPr>
            <w:tcW w:w="1272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17</w:t>
            </w:r>
          </w:p>
        </w:tc>
        <w:tc>
          <w:tcPr>
            <w:tcW w:w="1559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社会实践</w:t>
            </w:r>
            <w:r>
              <w:rPr>
                <w:rFonts w:ascii="仿宋_GB2312" w:eastAsia="仿宋_GB2312" w:cs="Times New Roman" w:hint="eastAsia"/>
              </w:rPr>
              <w:t>（含文艺活动、志愿活动）</w:t>
            </w:r>
          </w:p>
        </w:tc>
        <w:tc>
          <w:tcPr>
            <w:tcW w:w="2552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获得省部级、市</w:t>
            </w:r>
            <w:r>
              <w:rPr>
                <w:rFonts w:ascii="仿宋_GB2312" w:eastAsia="仿宋_GB2312" w:cs="Times New Roman" w:hint="eastAsia"/>
              </w:rPr>
              <w:t>厅</w:t>
            </w:r>
            <w:r w:rsidRPr="00EC35FB">
              <w:rPr>
                <w:rFonts w:ascii="仿宋_GB2312" w:eastAsia="仿宋_GB2312" w:cs="Times New Roman" w:hint="eastAsia"/>
              </w:rPr>
              <w:t>级及以上优秀团队、先进个人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2064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提供获奖证书</w:t>
            </w:r>
          </w:p>
        </w:tc>
      </w:tr>
      <w:tr w:rsidR="003D5F1E" w:rsidRPr="00EC35FB" w:rsidTr="00737AD7">
        <w:trPr>
          <w:trHeight w:hRule="exact" w:val="856"/>
          <w:jc w:val="center"/>
        </w:trPr>
        <w:tc>
          <w:tcPr>
            <w:tcW w:w="1272" w:type="dxa"/>
            <w:vAlign w:val="center"/>
          </w:tcPr>
          <w:p w:rsidR="003D5F1E" w:rsidRPr="00EC35FB" w:rsidRDefault="003D5F1E" w:rsidP="00737AD7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18</w:t>
            </w:r>
          </w:p>
        </w:tc>
        <w:tc>
          <w:tcPr>
            <w:tcW w:w="1559" w:type="dxa"/>
            <w:vMerge w:val="restart"/>
            <w:vAlign w:val="center"/>
          </w:tcPr>
          <w:p w:rsidR="003D5F1E" w:rsidRPr="00EC35FB" w:rsidRDefault="003D5F1E" w:rsidP="00737AD7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创业实践</w:t>
            </w:r>
          </w:p>
        </w:tc>
        <w:tc>
          <w:tcPr>
            <w:tcW w:w="2552" w:type="dxa"/>
            <w:vAlign w:val="center"/>
          </w:tcPr>
          <w:p w:rsidR="003D5F1E" w:rsidRPr="003D3B0C" w:rsidRDefault="003D5F1E" w:rsidP="00737AD7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D3B0C">
              <w:rPr>
                <w:rFonts w:ascii="仿宋_GB2312" w:eastAsia="仿宋_GB2312" w:cs="Times New Roman"/>
              </w:rPr>
              <w:t>学生自主创办注册的公司</w:t>
            </w:r>
          </w:p>
        </w:tc>
        <w:tc>
          <w:tcPr>
            <w:tcW w:w="850" w:type="dxa"/>
            <w:vAlign w:val="center"/>
          </w:tcPr>
          <w:p w:rsidR="003D5F1E" w:rsidRPr="003D3B0C" w:rsidRDefault="003D5F1E" w:rsidP="00737AD7">
            <w:pPr>
              <w:adjustRightInd w:val="0"/>
              <w:snapToGrid w:val="0"/>
              <w:jc w:val="center"/>
              <w:rPr>
                <w:rFonts w:ascii="仿宋_GB2312" w:eastAsia="仿宋_GB2312" w:hAnsi="华文中宋" w:cs="Times New Roman"/>
              </w:rPr>
            </w:pPr>
            <w:r>
              <w:rPr>
                <w:rFonts w:ascii="仿宋_GB2312" w:eastAsia="仿宋_GB2312" w:hAnsi="华文中宋" w:cs="Times New Roman" w:hint="eastAsia"/>
              </w:rPr>
              <w:t>3</w:t>
            </w:r>
          </w:p>
        </w:tc>
        <w:tc>
          <w:tcPr>
            <w:tcW w:w="2064" w:type="dxa"/>
            <w:vAlign w:val="center"/>
          </w:tcPr>
          <w:p w:rsidR="003D5F1E" w:rsidRPr="003D3B0C" w:rsidRDefault="003D5F1E" w:rsidP="00737AD7">
            <w:pPr>
              <w:adjustRightInd w:val="0"/>
              <w:snapToGrid w:val="0"/>
              <w:rPr>
                <w:rFonts w:ascii="仿宋_GB2312" w:eastAsia="仿宋_GB2312" w:hAnsi="华文中宋" w:cs="Times New Roman"/>
              </w:rPr>
            </w:pPr>
            <w:r w:rsidRPr="003D3B0C">
              <w:rPr>
                <w:rFonts w:ascii="仿宋_GB2312" w:eastAsia="仿宋_GB2312" w:hAnsi="华文中宋" w:cs="Times New Roman"/>
              </w:rPr>
              <w:t>工商营业执照、股权结构证明和公司最近一年的运行情况。需提前半年以上报教务处备案。</w:t>
            </w:r>
          </w:p>
        </w:tc>
      </w:tr>
      <w:tr w:rsidR="003D5F1E" w:rsidRPr="00EC35FB" w:rsidTr="00737AD7">
        <w:trPr>
          <w:trHeight w:hRule="exact" w:val="856"/>
          <w:jc w:val="center"/>
        </w:trPr>
        <w:tc>
          <w:tcPr>
            <w:tcW w:w="1272" w:type="dxa"/>
            <w:vAlign w:val="center"/>
          </w:tcPr>
          <w:p w:rsidR="003D5F1E" w:rsidRPr="00EC35FB" w:rsidRDefault="003D5F1E" w:rsidP="00737AD7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19</w:t>
            </w:r>
          </w:p>
        </w:tc>
        <w:tc>
          <w:tcPr>
            <w:tcW w:w="1559" w:type="dxa"/>
            <w:vMerge/>
            <w:vAlign w:val="center"/>
          </w:tcPr>
          <w:p w:rsidR="003D5F1E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552" w:type="dxa"/>
            <w:vAlign w:val="center"/>
          </w:tcPr>
          <w:p w:rsidR="003D5F1E" w:rsidRPr="003D3B0C" w:rsidRDefault="003D5F1E" w:rsidP="00737AD7">
            <w:pPr>
              <w:adjustRightInd w:val="0"/>
              <w:snapToGrid w:val="0"/>
              <w:jc w:val="center"/>
              <w:rPr>
                <w:rFonts w:cs="Times New Roman"/>
              </w:rPr>
            </w:pPr>
            <w:r w:rsidRPr="003D3B0C">
              <w:rPr>
                <w:rFonts w:ascii="仿宋_GB2312" w:eastAsia="仿宋_GB2312" w:hAnsi="华文中宋" w:cs="Times New Roman"/>
              </w:rPr>
              <w:t>校创新创业基地项目</w:t>
            </w:r>
          </w:p>
        </w:tc>
        <w:tc>
          <w:tcPr>
            <w:tcW w:w="850" w:type="dxa"/>
            <w:vAlign w:val="center"/>
          </w:tcPr>
          <w:p w:rsidR="003D5F1E" w:rsidRPr="003D3B0C" w:rsidRDefault="003D5F1E" w:rsidP="00737AD7">
            <w:pPr>
              <w:adjustRightInd w:val="0"/>
              <w:snapToGrid w:val="0"/>
              <w:jc w:val="center"/>
              <w:rPr>
                <w:rFonts w:ascii="仿宋_GB2312" w:eastAsia="仿宋_GB2312" w:hAnsi="华文中宋" w:cs="Times New Roman"/>
              </w:rPr>
            </w:pPr>
            <w:r>
              <w:rPr>
                <w:rFonts w:ascii="仿宋_GB2312" w:eastAsia="仿宋_GB2312" w:hAnsi="华文中宋" w:cs="Times New Roman" w:hint="eastAsia"/>
              </w:rPr>
              <w:t>1.5</w:t>
            </w:r>
          </w:p>
        </w:tc>
        <w:tc>
          <w:tcPr>
            <w:tcW w:w="2064" w:type="dxa"/>
            <w:vAlign w:val="center"/>
          </w:tcPr>
          <w:p w:rsidR="003D5F1E" w:rsidRPr="003D3B0C" w:rsidRDefault="003D5F1E" w:rsidP="00737AD7">
            <w:pPr>
              <w:adjustRightInd w:val="0"/>
              <w:snapToGrid w:val="0"/>
              <w:rPr>
                <w:rFonts w:ascii="仿宋_GB2312" w:eastAsia="仿宋_GB2312" w:hAnsi="华文中宋" w:cs="Times New Roman"/>
              </w:rPr>
            </w:pPr>
            <w:r w:rsidRPr="003D3B0C">
              <w:rPr>
                <w:rFonts w:ascii="仿宋_GB2312" w:eastAsia="仿宋_GB2312" w:hAnsi="华文中宋" w:cs="Times New Roman"/>
              </w:rPr>
              <w:t>入驻1年后，由校</w:t>
            </w:r>
            <w:r w:rsidRPr="003D3B0C">
              <w:rPr>
                <w:rFonts w:ascii="仿宋_GB2312" w:eastAsia="仿宋_GB2312" w:hAnsi="华文中宋" w:cs="Times New Roman" w:hint="eastAsia"/>
              </w:rPr>
              <w:t>就业办</w:t>
            </w:r>
            <w:r w:rsidRPr="003D3B0C">
              <w:rPr>
                <w:rFonts w:ascii="仿宋_GB2312" w:eastAsia="仿宋_GB2312" w:hAnsi="华文中宋" w:cs="Times New Roman"/>
              </w:rPr>
              <w:t>考核确定。</w:t>
            </w:r>
          </w:p>
        </w:tc>
      </w:tr>
      <w:tr w:rsidR="003D5F1E" w:rsidRPr="00EC35FB" w:rsidTr="00737AD7">
        <w:trPr>
          <w:trHeight w:hRule="exact" w:val="712"/>
          <w:jc w:val="center"/>
        </w:trPr>
        <w:tc>
          <w:tcPr>
            <w:tcW w:w="1272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20</w:t>
            </w:r>
          </w:p>
        </w:tc>
        <w:tc>
          <w:tcPr>
            <w:tcW w:w="1559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海外实践</w:t>
            </w:r>
          </w:p>
        </w:tc>
        <w:tc>
          <w:tcPr>
            <w:tcW w:w="2552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 xml:space="preserve">  参加学校组织的国（境）外实践、实习活动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2064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atLeas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40小时及以上，提供相关组织活动证明.</w:t>
            </w:r>
          </w:p>
        </w:tc>
      </w:tr>
    </w:tbl>
    <w:p w:rsidR="003D5F1E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 w:rsidRPr="00EC35FB">
        <w:rPr>
          <w:rFonts w:ascii="仿宋_GB2312" w:eastAsia="仿宋_GB2312" w:cs="Times New Roman"/>
        </w:rPr>
        <w:t>说明：</w:t>
      </w:r>
    </w:p>
    <w:p w:rsidR="003D5F1E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>
        <w:rPr>
          <w:rFonts w:ascii="仿宋_GB2312" w:eastAsia="仿宋_GB2312" w:cs="Times New Roman" w:hint="eastAsia"/>
        </w:rPr>
        <w:t>1.</w:t>
      </w:r>
      <w:r w:rsidRPr="00EC35FB">
        <w:rPr>
          <w:rFonts w:ascii="仿宋_GB2312" w:eastAsia="仿宋_GB2312" w:cs="Times New Roman"/>
        </w:rPr>
        <w:t>参加社会实践团队的调查报告作者原则上为一人；集体获奖，按排名先后顺序等差递减0.5学分，到0.5学分后参加者每人获0.2学分</w:t>
      </w:r>
      <w:r>
        <w:rPr>
          <w:rFonts w:ascii="仿宋_GB2312" w:eastAsia="仿宋_GB2312" w:cs="Times New Roman" w:hint="eastAsia"/>
        </w:rPr>
        <w:t>。</w:t>
      </w:r>
    </w:p>
    <w:p w:rsidR="003D5F1E" w:rsidRPr="003D3B0C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>
        <w:rPr>
          <w:rFonts w:ascii="仿宋_GB2312" w:eastAsia="仿宋_GB2312" w:cs="Times New Roman" w:hint="eastAsia"/>
        </w:rPr>
        <w:t>2.已</w:t>
      </w:r>
      <w:r w:rsidRPr="009A0C25">
        <w:rPr>
          <w:rFonts w:ascii="仿宋_GB2312" w:eastAsia="仿宋_GB2312" w:cs="Times New Roman" w:hint="eastAsia"/>
        </w:rPr>
        <w:t>获得大学生创新创业训练计划项目立项</w:t>
      </w:r>
      <w:r>
        <w:rPr>
          <w:rFonts w:ascii="仿宋_GB2312" w:eastAsia="仿宋_GB2312" w:cs="Times New Roman" w:hint="eastAsia"/>
        </w:rPr>
        <w:t>的创业实践，不再重复认定第18、19项创业实践学分。</w:t>
      </w:r>
    </w:p>
    <w:p w:rsidR="003D5F1E" w:rsidRDefault="003D5F1E" w:rsidP="003D5F1E">
      <w:pPr>
        <w:adjustRightInd w:val="0"/>
        <w:snapToGrid w:val="0"/>
        <w:spacing w:line="600" w:lineRule="atLeast"/>
        <w:jc w:val="center"/>
        <w:rPr>
          <w:rFonts w:ascii="仿宋_GB2312" w:eastAsia="仿宋_GB2312"/>
          <w:b/>
          <w:sz w:val="32"/>
          <w:szCs w:val="32"/>
        </w:rPr>
      </w:pPr>
    </w:p>
    <w:p w:rsidR="003D5F1E" w:rsidRPr="00416914" w:rsidRDefault="003D5F1E" w:rsidP="003D5F1E">
      <w:pPr>
        <w:adjustRightInd w:val="0"/>
        <w:snapToGrid w:val="0"/>
        <w:spacing w:line="600" w:lineRule="atLeast"/>
        <w:jc w:val="center"/>
        <w:rPr>
          <w:rFonts w:ascii="仿宋_GB2312" w:eastAsia="仿宋_GB2312" w:cs="Times New Roman"/>
          <w:b/>
          <w:sz w:val="32"/>
          <w:szCs w:val="32"/>
        </w:rPr>
      </w:pPr>
      <w:r w:rsidRPr="00416914">
        <w:rPr>
          <w:rFonts w:ascii="仿宋_GB2312" w:eastAsia="仿宋_GB2312" w:cs="Times New Roman"/>
          <w:b/>
          <w:sz w:val="32"/>
          <w:szCs w:val="32"/>
        </w:rPr>
        <w:t>第二部分  各级各类认证项目途径</w:t>
      </w:r>
    </w:p>
    <w:tbl>
      <w:tblPr>
        <w:tblW w:w="8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2796"/>
        <w:gridCol w:w="2410"/>
        <w:gridCol w:w="850"/>
        <w:gridCol w:w="1398"/>
      </w:tblGrid>
      <w:tr w:rsidR="003D5F1E" w:rsidRPr="00EC35FB" w:rsidTr="00737AD7">
        <w:trPr>
          <w:trHeight w:val="511"/>
          <w:jc w:val="center"/>
        </w:trPr>
        <w:tc>
          <w:tcPr>
            <w:tcW w:w="645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项目代码</w:t>
            </w:r>
          </w:p>
        </w:tc>
        <w:tc>
          <w:tcPr>
            <w:tcW w:w="2796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证书名称</w:t>
            </w:r>
          </w:p>
        </w:tc>
        <w:tc>
          <w:tcPr>
            <w:tcW w:w="241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发证机构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学分</w:t>
            </w:r>
          </w:p>
        </w:tc>
        <w:tc>
          <w:tcPr>
            <w:tcW w:w="1398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b/>
              </w:rPr>
            </w:pPr>
            <w:r w:rsidRPr="00EC35FB">
              <w:rPr>
                <w:rFonts w:ascii="仿宋_GB2312" w:eastAsia="仿宋_GB2312" w:cs="Times New Roman" w:hint="eastAsia"/>
                <w:b/>
              </w:rPr>
              <w:t>认定依据</w:t>
            </w:r>
          </w:p>
        </w:tc>
      </w:tr>
      <w:tr w:rsidR="003D5F1E" w:rsidRPr="00EC35FB" w:rsidTr="00737AD7">
        <w:trPr>
          <w:trHeight w:val="511"/>
          <w:jc w:val="center"/>
        </w:trPr>
        <w:tc>
          <w:tcPr>
            <w:tcW w:w="645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21</w:t>
            </w:r>
          </w:p>
        </w:tc>
        <w:tc>
          <w:tcPr>
            <w:tcW w:w="2796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非英语专业学生CET4级425分以上</w:t>
            </w:r>
          </w:p>
        </w:tc>
        <w:tc>
          <w:tcPr>
            <w:tcW w:w="241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全国大学生外语四、六级考试委员会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1398" w:type="dxa"/>
            <w:vMerge w:val="restart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提供相关合格证书复印件</w:t>
            </w:r>
          </w:p>
        </w:tc>
      </w:tr>
      <w:tr w:rsidR="003D5F1E" w:rsidRPr="00EC35FB" w:rsidTr="00737AD7">
        <w:trPr>
          <w:trHeight w:val="511"/>
          <w:jc w:val="center"/>
        </w:trPr>
        <w:tc>
          <w:tcPr>
            <w:tcW w:w="645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22</w:t>
            </w:r>
          </w:p>
        </w:tc>
        <w:tc>
          <w:tcPr>
            <w:tcW w:w="2796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非英语专业学生CET6级425分以上</w:t>
            </w:r>
          </w:p>
        </w:tc>
        <w:tc>
          <w:tcPr>
            <w:tcW w:w="241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全国大学生外语四、六级考试委员会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1398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EC35FB" w:rsidTr="00737AD7">
        <w:trPr>
          <w:trHeight w:val="511"/>
          <w:jc w:val="center"/>
        </w:trPr>
        <w:tc>
          <w:tcPr>
            <w:tcW w:w="645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23</w:t>
            </w:r>
          </w:p>
        </w:tc>
        <w:tc>
          <w:tcPr>
            <w:tcW w:w="2796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国家非计算机专业等级考试一级或二级合格以上</w:t>
            </w:r>
          </w:p>
        </w:tc>
        <w:tc>
          <w:tcPr>
            <w:tcW w:w="241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教育部考试中心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1398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EC35FB" w:rsidTr="00737AD7">
        <w:trPr>
          <w:trHeight w:val="511"/>
          <w:jc w:val="center"/>
        </w:trPr>
        <w:tc>
          <w:tcPr>
            <w:tcW w:w="645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24</w:t>
            </w:r>
          </w:p>
        </w:tc>
        <w:tc>
          <w:tcPr>
            <w:tcW w:w="2796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国家非计算机专业等级考试三级或四级合格以上</w:t>
            </w:r>
          </w:p>
        </w:tc>
        <w:tc>
          <w:tcPr>
            <w:tcW w:w="241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教育部考试中心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1398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EC35FB" w:rsidTr="00737AD7">
        <w:trPr>
          <w:trHeight w:val="642"/>
          <w:jc w:val="center"/>
        </w:trPr>
        <w:tc>
          <w:tcPr>
            <w:tcW w:w="645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25</w:t>
            </w:r>
          </w:p>
        </w:tc>
        <w:tc>
          <w:tcPr>
            <w:tcW w:w="2796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hAnsi="华文中宋" w:cs="Times New Roman" w:hint="eastAsia"/>
              </w:rPr>
              <w:t>专业相关工种考试（省级及以上）获中级资格证书</w:t>
            </w:r>
          </w:p>
        </w:tc>
        <w:tc>
          <w:tcPr>
            <w:tcW w:w="241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相关管理部门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1398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EC35FB" w:rsidTr="00737AD7">
        <w:trPr>
          <w:trHeight w:val="642"/>
          <w:jc w:val="center"/>
        </w:trPr>
        <w:tc>
          <w:tcPr>
            <w:tcW w:w="645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26</w:t>
            </w:r>
          </w:p>
        </w:tc>
        <w:tc>
          <w:tcPr>
            <w:tcW w:w="2796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hAnsi="华文中宋" w:cs="Times New Roman" w:hint="eastAsia"/>
              </w:rPr>
              <w:t>专业相关工种考试（省级及以上）获高级资格证书</w:t>
            </w:r>
          </w:p>
        </w:tc>
        <w:tc>
          <w:tcPr>
            <w:tcW w:w="241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相关管理部门</w:t>
            </w:r>
          </w:p>
        </w:tc>
        <w:tc>
          <w:tcPr>
            <w:tcW w:w="850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1398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EC35FB" w:rsidTr="00737AD7">
        <w:trPr>
          <w:trHeight w:val="658"/>
          <w:jc w:val="center"/>
        </w:trPr>
        <w:tc>
          <w:tcPr>
            <w:tcW w:w="645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27</w:t>
            </w:r>
          </w:p>
        </w:tc>
        <w:tc>
          <w:tcPr>
            <w:tcW w:w="2796" w:type="dxa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其他</w:t>
            </w:r>
          </w:p>
        </w:tc>
        <w:tc>
          <w:tcPr>
            <w:tcW w:w="3260" w:type="dxa"/>
            <w:gridSpan w:val="2"/>
            <w:vAlign w:val="center"/>
          </w:tcPr>
          <w:p w:rsidR="003D5F1E" w:rsidRPr="00EC35FB" w:rsidRDefault="003D5F1E" w:rsidP="00737AD7">
            <w:pPr>
              <w:adjustRightInd w:val="0"/>
              <w:snapToGrid w:val="0"/>
              <w:spacing w:line="240" w:lineRule="exact"/>
              <w:rPr>
                <w:rFonts w:ascii="仿宋_GB2312" w:eastAsia="仿宋_GB2312" w:cs="Times New Roman"/>
              </w:rPr>
            </w:pPr>
            <w:r w:rsidRPr="00EC35FB">
              <w:rPr>
                <w:rFonts w:ascii="仿宋_GB2312" w:eastAsia="仿宋_GB2312" w:cs="Times New Roman" w:hint="eastAsia"/>
              </w:rPr>
              <w:t>不在上述范围内的其他认证项目，由学院审核认定。</w:t>
            </w:r>
          </w:p>
        </w:tc>
        <w:tc>
          <w:tcPr>
            <w:tcW w:w="1398" w:type="dxa"/>
            <w:vMerge/>
            <w:vAlign w:val="center"/>
          </w:tcPr>
          <w:p w:rsidR="003D5F1E" w:rsidRPr="00EC35FB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</w:tbl>
    <w:p w:rsidR="003D5F1E" w:rsidRPr="003D3B0C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 w:rsidRPr="003D3B0C">
        <w:rPr>
          <w:rFonts w:ascii="仿宋_GB2312" w:eastAsia="仿宋_GB2312" w:cs="Times New Roman"/>
        </w:rPr>
        <w:t>说明：认证项目若为分数制，获取分数应达到主管部门认定合格线，方可获得相应学分。</w:t>
      </w:r>
    </w:p>
    <w:p w:rsidR="003D5F1E" w:rsidRPr="00416914" w:rsidRDefault="003D5F1E" w:rsidP="003D5F1E">
      <w:pPr>
        <w:adjustRightInd w:val="0"/>
        <w:snapToGrid w:val="0"/>
        <w:spacing w:line="600" w:lineRule="atLeast"/>
        <w:jc w:val="center"/>
        <w:rPr>
          <w:rFonts w:ascii="仿宋_GB2312" w:eastAsia="仿宋_GB2312" w:cs="Times New Roman"/>
          <w:b/>
          <w:sz w:val="32"/>
          <w:szCs w:val="32"/>
        </w:rPr>
      </w:pPr>
      <w:r w:rsidRPr="00416914">
        <w:rPr>
          <w:rFonts w:ascii="仿宋_GB2312" w:eastAsia="仿宋_GB2312" w:cs="Times New Roman"/>
          <w:b/>
          <w:sz w:val="32"/>
          <w:szCs w:val="32"/>
        </w:rPr>
        <w:t>第三部分 各级各类学科竞赛途径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6"/>
        <w:gridCol w:w="1335"/>
        <w:gridCol w:w="1061"/>
        <w:gridCol w:w="1074"/>
        <w:gridCol w:w="918"/>
        <w:gridCol w:w="1196"/>
        <w:gridCol w:w="1184"/>
      </w:tblGrid>
      <w:tr w:rsidR="003D5F1E" w:rsidRPr="003D3B0C" w:rsidTr="00737AD7">
        <w:trPr>
          <w:jc w:val="center"/>
        </w:trPr>
        <w:tc>
          <w:tcPr>
            <w:tcW w:w="1286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3D3B0C">
              <w:rPr>
                <w:rFonts w:ascii="仿宋_GB2312" w:eastAsia="仿宋_GB2312" w:cs="Times New Roman" w:hint="eastAsia"/>
                <w:b/>
              </w:rPr>
              <w:t>项目代码</w:t>
            </w:r>
          </w:p>
        </w:tc>
        <w:tc>
          <w:tcPr>
            <w:tcW w:w="1335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3D3B0C">
              <w:rPr>
                <w:rFonts w:ascii="仿宋_GB2312" w:eastAsia="仿宋_GB2312" w:cs="Times New Roman" w:hint="eastAsia"/>
                <w:b/>
              </w:rPr>
              <w:t>获奖等级</w:t>
            </w:r>
          </w:p>
        </w:tc>
        <w:tc>
          <w:tcPr>
            <w:tcW w:w="1061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3D3B0C">
              <w:rPr>
                <w:rFonts w:ascii="仿宋_GB2312" w:eastAsia="仿宋_GB2312" w:cs="Times New Roman" w:hint="eastAsia"/>
                <w:b/>
              </w:rPr>
              <w:t>国际性</w:t>
            </w:r>
          </w:p>
        </w:tc>
        <w:tc>
          <w:tcPr>
            <w:tcW w:w="1074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3D3B0C">
              <w:rPr>
                <w:rFonts w:ascii="仿宋_GB2312" w:eastAsia="仿宋_GB2312" w:cs="Times New Roman" w:hint="eastAsia"/>
                <w:b/>
              </w:rPr>
              <w:t>国家级</w:t>
            </w:r>
          </w:p>
        </w:tc>
        <w:tc>
          <w:tcPr>
            <w:tcW w:w="918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3D3B0C">
              <w:rPr>
                <w:rFonts w:ascii="仿宋_GB2312" w:eastAsia="仿宋_GB2312" w:cs="Times New Roman" w:hint="eastAsia"/>
                <w:b/>
              </w:rPr>
              <w:t>省部级</w:t>
            </w:r>
          </w:p>
        </w:tc>
        <w:tc>
          <w:tcPr>
            <w:tcW w:w="1196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>
              <w:rPr>
                <w:rFonts w:ascii="仿宋_GB2312" w:eastAsia="仿宋_GB2312" w:cs="Times New Roman" w:hint="eastAsia"/>
                <w:b/>
              </w:rPr>
              <w:t>市厅级</w:t>
            </w:r>
          </w:p>
        </w:tc>
        <w:tc>
          <w:tcPr>
            <w:tcW w:w="1184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b/>
              </w:rPr>
            </w:pPr>
            <w:r w:rsidRPr="003D3B0C">
              <w:rPr>
                <w:rFonts w:ascii="仿宋_GB2312" w:eastAsia="仿宋_GB2312" w:cs="Times New Roman" w:hint="eastAsia"/>
                <w:b/>
              </w:rPr>
              <w:t>认定标准</w:t>
            </w:r>
          </w:p>
        </w:tc>
      </w:tr>
      <w:tr w:rsidR="003D5F1E" w:rsidRPr="003D3B0C" w:rsidTr="00737AD7">
        <w:trPr>
          <w:jc w:val="center"/>
        </w:trPr>
        <w:tc>
          <w:tcPr>
            <w:tcW w:w="1286" w:type="dxa"/>
            <w:vMerge w:val="restart"/>
            <w:vAlign w:val="center"/>
          </w:tcPr>
          <w:p w:rsidR="003D5F1E" w:rsidRPr="00E5600E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E5600E">
              <w:rPr>
                <w:rFonts w:ascii="仿宋_GB2312" w:eastAsia="仿宋_GB2312" w:cs="Times New Roman" w:hint="eastAsia"/>
              </w:rPr>
              <w:t>2</w:t>
            </w:r>
            <w:r>
              <w:rPr>
                <w:rFonts w:ascii="仿宋_GB2312" w:eastAsia="仿宋_GB2312" w:cs="Times New Roman" w:hint="eastAsia"/>
              </w:rPr>
              <w:t>8</w:t>
            </w:r>
          </w:p>
        </w:tc>
        <w:tc>
          <w:tcPr>
            <w:tcW w:w="1335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一等奖</w:t>
            </w:r>
          </w:p>
        </w:tc>
        <w:tc>
          <w:tcPr>
            <w:tcW w:w="1061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6</w:t>
            </w:r>
          </w:p>
        </w:tc>
        <w:tc>
          <w:tcPr>
            <w:tcW w:w="1074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4</w:t>
            </w:r>
          </w:p>
        </w:tc>
        <w:tc>
          <w:tcPr>
            <w:tcW w:w="918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3</w:t>
            </w:r>
          </w:p>
        </w:tc>
        <w:tc>
          <w:tcPr>
            <w:tcW w:w="1196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1.5</w:t>
            </w:r>
          </w:p>
        </w:tc>
        <w:tc>
          <w:tcPr>
            <w:tcW w:w="1184" w:type="dxa"/>
            <w:vMerge w:val="restart"/>
          </w:tcPr>
          <w:p w:rsidR="003D5F1E" w:rsidRPr="003D3B0C" w:rsidRDefault="003D5F1E" w:rsidP="00737AD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提供获奖证书或表彰文件</w:t>
            </w:r>
          </w:p>
        </w:tc>
      </w:tr>
      <w:tr w:rsidR="003D5F1E" w:rsidRPr="003D3B0C" w:rsidTr="00737AD7">
        <w:trPr>
          <w:jc w:val="center"/>
        </w:trPr>
        <w:tc>
          <w:tcPr>
            <w:tcW w:w="1286" w:type="dxa"/>
            <w:vMerge/>
          </w:tcPr>
          <w:p w:rsidR="003D5F1E" w:rsidRPr="003D3B0C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二等奖</w:t>
            </w:r>
          </w:p>
        </w:tc>
        <w:tc>
          <w:tcPr>
            <w:tcW w:w="1061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5</w:t>
            </w:r>
          </w:p>
        </w:tc>
        <w:tc>
          <w:tcPr>
            <w:tcW w:w="1074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3.5</w:t>
            </w:r>
          </w:p>
        </w:tc>
        <w:tc>
          <w:tcPr>
            <w:tcW w:w="918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1196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1184" w:type="dxa"/>
            <w:vMerge/>
          </w:tcPr>
          <w:p w:rsidR="003D5F1E" w:rsidRPr="003D3B0C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  <w:tr w:rsidR="003D5F1E" w:rsidRPr="003D3B0C" w:rsidTr="00737AD7">
        <w:trPr>
          <w:jc w:val="center"/>
        </w:trPr>
        <w:tc>
          <w:tcPr>
            <w:tcW w:w="1286" w:type="dxa"/>
            <w:vMerge/>
          </w:tcPr>
          <w:p w:rsidR="003D5F1E" w:rsidRPr="003D3B0C" w:rsidRDefault="003D5F1E" w:rsidP="00737AD7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335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三等奖</w:t>
            </w:r>
          </w:p>
        </w:tc>
        <w:tc>
          <w:tcPr>
            <w:tcW w:w="1061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4</w:t>
            </w:r>
          </w:p>
        </w:tc>
        <w:tc>
          <w:tcPr>
            <w:tcW w:w="1074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2</w:t>
            </w:r>
          </w:p>
        </w:tc>
        <w:tc>
          <w:tcPr>
            <w:tcW w:w="918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1</w:t>
            </w:r>
          </w:p>
        </w:tc>
        <w:tc>
          <w:tcPr>
            <w:tcW w:w="1196" w:type="dxa"/>
            <w:vAlign w:val="center"/>
          </w:tcPr>
          <w:p w:rsidR="003D5F1E" w:rsidRPr="003D3B0C" w:rsidRDefault="003D5F1E" w:rsidP="00737A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 w:rsidRPr="003D3B0C">
              <w:rPr>
                <w:rFonts w:ascii="仿宋_GB2312" w:eastAsia="仿宋_GB2312" w:cs="Times New Roman" w:hint="eastAsia"/>
              </w:rPr>
              <w:t>0.5</w:t>
            </w:r>
          </w:p>
        </w:tc>
        <w:tc>
          <w:tcPr>
            <w:tcW w:w="1184" w:type="dxa"/>
            <w:vMerge/>
          </w:tcPr>
          <w:p w:rsidR="003D5F1E" w:rsidRPr="003D3B0C" w:rsidRDefault="003D5F1E" w:rsidP="00737AD7">
            <w:pPr>
              <w:rPr>
                <w:rFonts w:ascii="仿宋_GB2312" w:eastAsia="仿宋_GB2312" w:cs="Times New Roman"/>
              </w:rPr>
            </w:pPr>
          </w:p>
        </w:tc>
      </w:tr>
    </w:tbl>
    <w:p w:rsidR="003D5F1E" w:rsidRPr="003D3B0C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 w:rsidRPr="003D3B0C">
        <w:rPr>
          <w:rFonts w:ascii="仿宋_GB2312" w:eastAsia="仿宋_GB2312" w:cs="Times New Roman"/>
        </w:rPr>
        <w:t>说明：</w:t>
      </w:r>
    </w:p>
    <w:p w:rsidR="003D5F1E" w:rsidRPr="003D3B0C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 w:rsidRPr="003D3B0C">
        <w:rPr>
          <w:rFonts w:ascii="仿宋_GB2312" w:eastAsia="仿宋_GB2312" w:cs="Times New Roman"/>
        </w:rPr>
        <w:t>1.组队参赛，按排名先后顺序，等差递减0.5学分，到0.5学分后参加者每人获0.2学分。</w:t>
      </w:r>
    </w:p>
    <w:p w:rsidR="003D5F1E" w:rsidRPr="003D3B0C" w:rsidRDefault="003D5F1E" w:rsidP="003D5F1E">
      <w:pPr>
        <w:adjustRightInd w:val="0"/>
        <w:snapToGrid w:val="0"/>
        <w:spacing w:line="240" w:lineRule="atLeast"/>
        <w:rPr>
          <w:rFonts w:ascii="仿宋_GB2312" w:eastAsia="仿宋_GB2312" w:cs="Times New Roman"/>
        </w:rPr>
      </w:pPr>
      <w:r w:rsidRPr="003D3B0C">
        <w:rPr>
          <w:rFonts w:ascii="仿宋_GB2312" w:eastAsia="仿宋_GB2312" w:cs="Times New Roman"/>
        </w:rPr>
        <w:t>2.按人数比例推出的名次竞赛项目，最高只能获得2学分，如全国大学生英语竞赛一等奖。</w:t>
      </w:r>
    </w:p>
    <w:p w:rsidR="003D5F1E" w:rsidRDefault="003D5F1E" w:rsidP="003D5F1E">
      <w:pPr>
        <w:widowControl/>
        <w:jc w:val="left"/>
        <w:rPr>
          <w:rFonts w:ascii="仿宋_GB2312" w:eastAsia="仿宋_GB2312"/>
        </w:rPr>
      </w:pPr>
      <w:r w:rsidRPr="003D3B0C">
        <w:rPr>
          <w:rFonts w:ascii="仿宋_GB2312" w:eastAsia="仿宋_GB2312" w:cs="Times New Roman"/>
        </w:rPr>
        <w:t>3.在同一项目活动中同时获得两项以上（含两项）奖励的，不重复计分，只计最高分</w:t>
      </w:r>
    </w:p>
    <w:p w:rsidR="003D5F1E" w:rsidRDefault="003D5F1E" w:rsidP="003D5F1E">
      <w:pPr>
        <w:widowControl/>
        <w:jc w:val="left"/>
        <w:rPr>
          <w:rFonts w:ascii="仿宋_GB2312" w:eastAsia="仿宋_GB2312"/>
        </w:rPr>
      </w:pPr>
    </w:p>
    <w:p w:rsidR="00D3644E" w:rsidRPr="003D5F1E" w:rsidRDefault="00D3644E" w:rsidP="003D5F1E"/>
    <w:sectPr w:rsidR="00D3644E" w:rsidRPr="003D5F1E" w:rsidSect="003D5F1E">
      <w:footerReference w:type="even" r:id="rId6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6D" w:rsidRDefault="00B2436D" w:rsidP="00DD2463">
      <w:pPr>
        <w:spacing w:line="240" w:lineRule="auto"/>
      </w:pPr>
      <w:r>
        <w:separator/>
      </w:r>
    </w:p>
  </w:endnote>
  <w:endnote w:type="continuationSeparator" w:id="0">
    <w:p w:rsidR="00B2436D" w:rsidRDefault="00B2436D" w:rsidP="00DD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463" w:rsidRPr="009F3BBC" w:rsidRDefault="00DD2463" w:rsidP="005B35D9">
    <w:pPr>
      <w:pStyle w:val="a5"/>
    </w:pPr>
    <w:r w:rsidRPr="009F3BBC">
      <w:rPr>
        <w:rFonts w:ascii="宋体" w:hAnsi="宋体" w:hint="eastAsia"/>
        <w:sz w:val="28"/>
        <w:szCs w:val="28"/>
      </w:rPr>
      <w:t>-</w:t>
    </w:r>
    <w:r w:rsidRPr="009F3BBC">
      <w:rPr>
        <w:rFonts w:ascii="宋体" w:hAnsi="宋体"/>
        <w:sz w:val="28"/>
        <w:szCs w:val="28"/>
      </w:rPr>
      <w:fldChar w:fldCharType="begin"/>
    </w:r>
    <w:r w:rsidRPr="009F3BBC">
      <w:rPr>
        <w:rFonts w:ascii="宋体" w:hAnsi="宋体"/>
        <w:sz w:val="28"/>
        <w:szCs w:val="28"/>
      </w:rPr>
      <w:instrText xml:space="preserve"> PAGE   \* MERGEFORMAT </w:instrText>
    </w:r>
    <w:r w:rsidRPr="009F3BBC">
      <w:rPr>
        <w:rFonts w:ascii="宋体" w:hAnsi="宋体"/>
        <w:sz w:val="28"/>
        <w:szCs w:val="28"/>
      </w:rPr>
      <w:fldChar w:fldCharType="separate"/>
    </w:r>
    <w:r w:rsidRPr="006E44D8">
      <w:rPr>
        <w:rFonts w:ascii="宋体" w:hAnsi="宋体"/>
        <w:noProof/>
        <w:sz w:val="28"/>
        <w:szCs w:val="28"/>
        <w:lang w:val="zh-CN"/>
      </w:rPr>
      <w:t>22</w:t>
    </w:r>
    <w:r w:rsidRPr="009F3BBC">
      <w:rPr>
        <w:rFonts w:ascii="宋体" w:hAnsi="宋体"/>
        <w:sz w:val="28"/>
        <w:szCs w:val="28"/>
      </w:rPr>
      <w:fldChar w:fldCharType="end"/>
    </w:r>
    <w:r w:rsidRPr="009F3BBC"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6D" w:rsidRDefault="00B2436D" w:rsidP="00DD2463">
      <w:pPr>
        <w:spacing w:line="240" w:lineRule="auto"/>
      </w:pPr>
      <w:r>
        <w:separator/>
      </w:r>
    </w:p>
  </w:footnote>
  <w:footnote w:type="continuationSeparator" w:id="0">
    <w:p w:rsidR="00B2436D" w:rsidRDefault="00B2436D" w:rsidP="00DD24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1"/>
    <w:rsid w:val="00184B24"/>
    <w:rsid w:val="002A6FEF"/>
    <w:rsid w:val="00322231"/>
    <w:rsid w:val="003D5F1E"/>
    <w:rsid w:val="00B2436D"/>
    <w:rsid w:val="00D3644E"/>
    <w:rsid w:val="00D57A07"/>
    <w:rsid w:val="00DD2463"/>
    <w:rsid w:val="00E76CC4"/>
    <w:rsid w:val="00E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E51F45-C305-4381-95A1-B58D61EC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463"/>
    <w:pPr>
      <w:widowControl w:val="0"/>
      <w:spacing w:line="400" w:lineRule="exact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46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4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2</cp:revision>
  <dcterms:created xsi:type="dcterms:W3CDTF">2023-03-13T12:44:00Z</dcterms:created>
  <dcterms:modified xsi:type="dcterms:W3CDTF">2023-03-13T12:44:00Z</dcterms:modified>
</cp:coreProperties>
</file>