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32958" w14:textId="7D32B4CD" w:rsidR="00FA79BC" w:rsidRDefault="004071BE">
      <w:pPr>
        <w:jc w:val="center"/>
        <w:rPr>
          <w:rFonts w:ascii="方正小标宋简体" w:eastAsia="方正小标宋简体" w:hAnsi="方正小标宋简体" w:cs="方正小标宋简体"/>
          <w:b/>
          <w:color w:val="000000"/>
          <w:sz w:val="44"/>
          <w:szCs w:val="44"/>
        </w:rPr>
      </w:pPr>
      <w:r>
        <w:rPr>
          <w:rFonts w:ascii="方正小标宋简体" w:eastAsia="方正小标宋简体" w:hAnsi="方正小标宋简体" w:cs="方正小标宋简体" w:hint="eastAsia"/>
          <w:b/>
          <w:color w:val="000000"/>
          <w:sz w:val="44"/>
          <w:szCs w:val="44"/>
        </w:rPr>
        <w:t>校外</w:t>
      </w:r>
      <w:r w:rsidR="00FB2F35">
        <w:rPr>
          <w:rFonts w:ascii="方正小标宋简体" w:eastAsia="方正小标宋简体" w:hAnsi="方正小标宋简体" w:cs="方正小标宋简体" w:hint="eastAsia"/>
          <w:b/>
          <w:color w:val="000000"/>
          <w:sz w:val="44"/>
          <w:szCs w:val="44"/>
        </w:rPr>
        <w:t>实践教学基地</w:t>
      </w:r>
      <w:r>
        <w:rPr>
          <w:rFonts w:ascii="方正小标宋简体" w:eastAsia="方正小标宋简体" w:hAnsi="方正小标宋简体" w:cs="方正小标宋简体" w:hint="eastAsia"/>
          <w:b/>
          <w:color w:val="000000"/>
          <w:sz w:val="44"/>
          <w:szCs w:val="44"/>
        </w:rPr>
        <w:t>合</w:t>
      </w:r>
      <w:bookmarkStart w:id="0" w:name="_GoBack"/>
      <w:bookmarkEnd w:id="0"/>
      <w:r>
        <w:rPr>
          <w:rFonts w:ascii="方正小标宋简体" w:eastAsia="方正小标宋简体" w:hAnsi="方正小标宋简体" w:cs="方正小标宋简体" w:hint="eastAsia"/>
          <w:b/>
          <w:color w:val="000000"/>
          <w:sz w:val="44"/>
          <w:szCs w:val="44"/>
        </w:rPr>
        <w:t>作协议书</w:t>
      </w:r>
    </w:p>
    <w:p w14:paraId="2A95C586" w14:textId="77777777" w:rsidR="00FA79BC" w:rsidRDefault="004071BE">
      <w:pPr>
        <w:spacing w:beforeLines="50" w:before="156" w:line="440" w:lineRule="exact"/>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甲方：</w:t>
      </w:r>
      <w:r>
        <w:rPr>
          <w:rFonts w:ascii="Times New Roman" w:eastAsia="宋体" w:hAnsi="Times New Roman" w:cs="Times New Roman" w:hint="eastAsia"/>
          <w:sz w:val="24"/>
          <w:szCs w:val="24"/>
        </w:rPr>
        <w:t>福州理工学院</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
          <w:sz w:val="24"/>
          <w:szCs w:val="24"/>
        </w:rPr>
        <w:t>乙方：</w:t>
      </w:r>
    </w:p>
    <w:p w14:paraId="4EC77421" w14:textId="7D14E126" w:rsidR="00FA79BC" w:rsidRDefault="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为探索产教融合创新人才培养新机制，更好培养学生实习实践、创新创业创造能力，甲乙双方本着平等协商、互惠互利、优势互补、共同发展原则，经友好协商，就建立</w:t>
      </w:r>
      <w:r w:rsidR="00FB2F35">
        <w:rPr>
          <w:rFonts w:ascii="Times New Roman" w:eastAsia="宋体" w:hAnsi="Times New Roman" w:cs="Times New Roman" w:hint="eastAsia"/>
          <w:sz w:val="24"/>
          <w:szCs w:val="24"/>
        </w:rPr>
        <w:t>实践教学基地</w:t>
      </w:r>
      <w:r w:rsidRPr="00295719">
        <w:rPr>
          <w:rFonts w:ascii="Times New Roman" w:eastAsia="宋体" w:hAnsi="Times New Roman" w:cs="Times New Roman" w:hint="eastAsia"/>
          <w:sz w:val="24"/>
          <w:szCs w:val="24"/>
        </w:rPr>
        <w:t>有关事宜达成如下一致意见：</w:t>
      </w:r>
    </w:p>
    <w:p w14:paraId="54BEF6A5" w14:textId="77777777" w:rsidR="00FA79BC" w:rsidRDefault="004071BE">
      <w:pPr>
        <w:spacing w:beforeLines="50" w:before="156" w:line="44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一、合作内容及方式</w:t>
      </w:r>
    </w:p>
    <w:p w14:paraId="19C9BD95" w14:textId="348C1F7F"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在乙方建立“福州理工学院</w:t>
      </w:r>
      <w:r w:rsidRPr="00295719">
        <w:rPr>
          <w:rFonts w:ascii="Times New Roman" w:eastAsia="宋体" w:hAnsi="Times New Roman" w:cs="Times New Roman" w:hint="eastAsia"/>
          <w:sz w:val="24"/>
          <w:szCs w:val="24"/>
          <w:u w:val="single"/>
        </w:rPr>
        <w:t xml:space="preserve">                     </w:t>
      </w:r>
      <w:r w:rsidRPr="00295719">
        <w:rPr>
          <w:rFonts w:ascii="Times New Roman" w:eastAsia="宋体" w:hAnsi="Times New Roman" w:cs="Times New Roman" w:hint="eastAsia"/>
          <w:sz w:val="24"/>
          <w:szCs w:val="24"/>
        </w:rPr>
        <w:t>校外</w:t>
      </w:r>
      <w:r w:rsidR="00FB2F35">
        <w:rPr>
          <w:rFonts w:ascii="Times New Roman" w:eastAsia="宋体" w:hAnsi="Times New Roman" w:cs="Times New Roman" w:hint="eastAsia"/>
          <w:sz w:val="24"/>
          <w:szCs w:val="24"/>
        </w:rPr>
        <w:t>实践教学基地</w:t>
      </w:r>
      <w:r w:rsidRPr="00295719">
        <w:rPr>
          <w:rFonts w:ascii="Times New Roman" w:eastAsia="宋体" w:hAnsi="Times New Roman" w:cs="Times New Roman" w:hint="eastAsia"/>
          <w:sz w:val="24"/>
          <w:szCs w:val="24"/>
        </w:rPr>
        <w:t>”，由甲方授牌。</w:t>
      </w:r>
    </w:p>
    <w:p w14:paraId="6B7AB699" w14:textId="4EA599A8"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乙方接纳甲方的学生到乙方开展实习等</w:t>
      </w:r>
      <w:r w:rsidR="00067D50">
        <w:rPr>
          <w:rFonts w:ascii="Times New Roman" w:eastAsia="宋体" w:hAnsi="Times New Roman" w:cs="Times New Roman" w:hint="eastAsia"/>
          <w:sz w:val="24"/>
          <w:szCs w:val="24"/>
        </w:rPr>
        <w:t>实践教学</w:t>
      </w:r>
      <w:r w:rsidRPr="00295719">
        <w:rPr>
          <w:rFonts w:ascii="Times New Roman" w:eastAsia="宋体" w:hAnsi="Times New Roman" w:cs="Times New Roman" w:hint="eastAsia"/>
          <w:sz w:val="24"/>
          <w:szCs w:val="24"/>
        </w:rPr>
        <w:t>活动，具体实践岗位由乙方确定。</w:t>
      </w:r>
    </w:p>
    <w:p w14:paraId="5DBBF1A2" w14:textId="45ABADE2"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甲方按照乙方岗位需求选派在校大学生进入乙方开展</w:t>
      </w:r>
      <w:r w:rsidR="00067D50">
        <w:rPr>
          <w:rFonts w:ascii="Times New Roman" w:eastAsia="宋体" w:hAnsi="Times New Roman" w:cs="Times New Roman" w:hint="eastAsia"/>
          <w:sz w:val="24"/>
          <w:szCs w:val="24"/>
        </w:rPr>
        <w:t>实践教学</w:t>
      </w:r>
      <w:r w:rsidRPr="00295719">
        <w:rPr>
          <w:rFonts w:ascii="Times New Roman" w:eastAsia="宋体" w:hAnsi="Times New Roman" w:cs="Times New Roman" w:hint="eastAsia"/>
          <w:sz w:val="24"/>
          <w:szCs w:val="24"/>
        </w:rPr>
        <w:t>活动。选派学生采取学生个人报名、甲方推荐、乙方考核的模式遴选。</w:t>
      </w:r>
    </w:p>
    <w:p w14:paraId="4260F55B" w14:textId="6EC62B82" w:rsidR="00FA79BC" w:rsidRDefault="00295719" w:rsidP="00295719">
      <w:pPr>
        <w:spacing w:beforeLines="50" w:before="156"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学生要遵守企业的有关规章制度，学校对学生</w:t>
      </w:r>
      <w:r w:rsidR="00067D50">
        <w:rPr>
          <w:rFonts w:ascii="Times New Roman" w:eastAsia="宋体" w:hAnsi="Times New Roman" w:cs="Times New Roman" w:hint="eastAsia"/>
          <w:sz w:val="24"/>
          <w:szCs w:val="24"/>
        </w:rPr>
        <w:t>实践教学</w:t>
      </w:r>
      <w:r w:rsidRPr="00295719">
        <w:rPr>
          <w:rFonts w:ascii="Times New Roman" w:eastAsia="宋体" w:hAnsi="Times New Roman" w:cs="Times New Roman" w:hint="eastAsia"/>
          <w:sz w:val="24"/>
          <w:szCs w:val="24"/>
        </w:rPr>
        <w:t>活动的有关规定和要求。</w:t>
      </w:r>
    </w:p>
    <w:p w14:paraId="1CB174E9" w14:textId="77777777" w:rsidR="00FA79BC" w:rsidRDefault="004071BE">
      <w:pPr>
        <w:spacing w:beforeLines="50" w:before="156" w:line="44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二、双方责任与义务</w:t>
      </w:r>
    </w:p>
    <w:p w14:paraId="5EDEC1BE" w14:textId="77777777" w:rsidR="00FA79BC" w:rsidRDefault="004071BE">
      <w:pPr>
        <w:spacing w:beforeLines="50" w:before="156"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（一）甲方</w:t>
      </w:r>
    </w:p>
    <w:p w14:paraId="22416967" w14:textId="4E9D9F2C"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根据专业实习教学计划和毕业设计要求，制定学生实习和毕业设计方案，提前与乙方联系，经乙方确认后组织实施。</w:t>
      </w:r>
    </w:p>
    <w:p w14:paraId="42754E7D" w14:textId="6474A57D"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对学生实习情况和毕业设计进行指导、监督和管理，发现问题及时提出解决办法。主动加强与乙方的联系与沟通，促进校企合作，改进教学和设计工作，促进高校人才培养与社会需求的有效对接。</w:t>
      </w:r>
    </w:p>
    <w:p w14:paraId="2950E27C" w14:textId="6AA76647"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根据乙方提供的实践岗位信息，向乙方推荐选派实习学生，组织实习教学和毕业设计工作。</w:t>
      </w:r>
    </w:p>
    <w:p w14:paraId="1F0D770E" w14:textId="3AF1380D"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协助乙方加强对学生实习活动的管理，及时了解学生实习的有关情况，加强学生思想教育和安全教育，督促学生保守乙方商业秘密、技术秘密和遵守乙方相关管理制度。</w:t>
      </w:r>
    </w:p>
    <w:p w14:paraId="629D1CEA" w14:textId="142924A1"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安排指导教师跟进学生的实习教学和毕业设计情况，发现问题及时与乙方沟通，共同协商解决。</w:t>
      </w:r>
    </w:p>
    <w:p w14:paraId="406B2C20" w14:textId="1C11AE86"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当学生不能按时完成实习任务或遇到其他需要立即终止实习的情况，根据乙方要求，甲方应及时调换实习学生与补充，以确保实习和毕业设计任务的顺利进行。</w:t>
      </w:r>
    </w:p>
    <w:p w14:paraId="6A88AFC6" w14:textId="2A205A2A"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邀请乙方参加就业工作会议等，向乙方推荐毕业生，帮助乙方选聘所需人才。</w:t>
      </w:r>
    </w:p>
    <w:p w14:paraId="4FE384EE" w14:textId="09007D78" w:rsidR="00FA79BC"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根据上级文件规定，在实习期间为学生购买《职业院校学生实习责任保险》。</w:t>
      </w:r>
    </w:p>
    <w:p w14:paraId="666F8795" w14:textId="77777777" w:rsidR="00FA79BC" w:rsidRDefault="004071BE">
      <w:pPr>
        <w:spacing w:beforeLines="50" w:before="156"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（二）乙方</w:t>
      </w:r>
    </w:p>
    <w:p w14:paraId="5A4D1D20" w14:textId="7EE2A08A"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在条件允许情况下，每年尽量为甲方学生提供不少于</w:t>
      </w:r>
      <w:r w:rsidRPr="00295719">
        <w:rPr>
          <w:rFonts w:ascii="Times New Roman" w:eastAsia="宋体" w:hAnsi="Times New Roman" w:cs="Times New Roman" w:hint="eastAsia"/>
          <w:sz w:val="24"/>
          <w:szCs w:val="24"/>
        </w:rPr>
        <w:t>10</w:t>
      </w:r>
      <w:r w:rsidRPr="00295719">
        <w:rPr>
          <w:rFonts w:ascii="Times New Roman" w:eastAsia="宋体" w:hAnsi="Times New Roman" w:cs="Times New Roman" w:hint="eastAsia"/>
          <w:sz w:val="24"/>
          <w:szCs w:val="24"/>
        </w:rPr>
        <w:t>个实践岗位，时间不少于</w:t>
      </w:r>
      <w:r w:rsidRPr="00295719">
        <w:rPr>
          <w:rFonts w:ascii="Times New Roman" w:eastAsia="宋体" w:hAnsi="Times New Roman" w:cs="Times New Roman" w:hint="eastAsia"/>
          <w:sz w:val="24"/>
          <w:szCs w:val="24"/>
        </w:rPr>
        <w:t>2</w:t>
      </w:r>
      <w:r w:rsidRPr="00295719">
        <w:rPr>
          <w:rFonts w:ascii="Times New Roman" w:eastAsia="宋体" w:hAnsi="Times New Roman" w:cs="Times New Roman" w:hint="eastAsia"/>
          <w:sz w:val="24"/>
          <w:szCs w:val="24"/>
        </w:rPr>
        <w:t>周。这些岗位工作不应超越学生年龄、体力的承受能力，也不应以短期劳务用工为主要目的。</w:t>
      </w:r>
    </w:p>
    <w:p w14:paraId="5B633F8C" w14:textId="1FDF950C"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按照甲方实习教学和毕业设计计划，结合单位实际情况，安排专业技术人员或管理人员作为校外指导教师，负责学生</w:t>
      </w:r>
      <w:r w:rsidR="00067D50">
        <w:rPr>
          <w:rFonts w:ascii="Times New Roman" w:eastAsia="宋体" w:hAnsi="Times New Roman" w:cs="Times New Roman" w:hint="eastAsia"/>
          <w:sz w:val="24"/>
          <w:szCs w:val="24"/>
        </w:rPr>
        <w:t>实践教学</w:t>
      </w:r>
      <w:r w:rsidRPr="00295719">
        <w:rPr>
          <w:rFonts w:ascii="Times New Roman" w:eastAsia="宋体" w:hAnsi="Times New Roman" w:cs="Times New Roman" w:hint="eastAsia"/>
          <w:sz w:val="24"/>
          <w:szCs w:val="24"/>
        </w:rPr>
        <w:t>指导、现场管理等相关工作，培养学生的职业素质和实际操作能力。</w:t>
      </w:r>
    </w:p>
    <w:p w14:paraId="0989BF6B" w14:textId="3B3DB2CC"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负责学生在岗期间的管理，对实习学生进行安全教育与相关技术讲座。</w:t>
      </w:r>
    </w:p>
    <w:p w14:paraId="04813262" w14:textId="4C668497"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有条件的单位为学生实习期间的食宿提供便利；提供基本的劳动条件和劳动保护用品，保障学生在实践岗位的安全。</w:t>
      </w:r>
    </w:p>
    <w:p w14:paraId="6B768A27" w14:textId="4247C61C"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实习结束时，配合甲方提交学生实习的证明与评价。</w:t>
      </w:r>
    </w:p>
    <w:p w14:paraId="3D9EEEFB" w14:textId="72B3ED8C" w:rsidR="00295719" w:rsidRPr="00295719" w:rsidRDefault="00295719" w:rsidP="00295719">
      <w:pPr>
        <w:spacing w:beforeLines="50" w:before="156" w:line="440" w:lineRule="exact"/>
        <w:ind w:firstLineChars="200" w:firstLine="480"/>
        <w:rPr>
          <w:rFonts w:ascii="Times New Roman" w:eastAsia="宋体" w:hAnsi="Times New Roman" w:cs="Times New Roman"/>
          <w:sz w:val="24"/>
          <w:szCs w:val="24"/>
        </w:rPr>
      </w:pPr>
      <w:r w:rsidRPr="00295719">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学生若违反乙方相关管理制度或出现其他明显不适合继续实习的情况，在与甲方沟通后，乙方有权提前结束该学生的实习工作。</w:t>
      </w:r>
    </w:p>
    <w:p w14:paraId="7772839B" w14:textId="1994E17E" w:rsidR="00FA79BC" w:rsidRDefault="00295719" w:rsidP="00295719">
      <w:pPr>
        <w:spacing w:beforeLines="50" w:before="156" w:line="440" w:lineRule="exact"/>
        <w:ind w:firstLineChars="200" w:firstLine="480"/>
        <w:rPr>
          <w:rFonts w:ascii="Times New Roman" w:eastAsia="宋体" w:hAnsi="Times New Roman" w:cs="Times New Roman"/>
          <w:b/>
          <w:bCs/>
          <w:sz w:val="24"/>
          <w:szCs w:val="24"/>
        </w:rPr>
      </w:pPr>
      <w:r w:rsidRPr="00295719">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sidRPr="00295719">
        <w:rPr>
          <w:rFonts w:ascii="Times New Roman" w:eastAsia="宋体" w:hAnsi="Times New Roman" w:cs="Times New Roman" w:hint="eastAsia"/>
          <w:sz w:val="24"/>
          <w:szCs w:val="24"/>
        </w:rPr>
        <w:t>岗位用工招聘时，在同等条件下，可根据学生的综合表现和素质，可优先选择优秀毕业生。</w:t>
      </w:r>
      <w:r w:rsidR="004071BE">
        <w:rPr>
          <w:rFonts w:ascii="Times New Roman" w:eastAsia="宋体" w:hAnsi="Times New Roman" w:cs="Times New Roman" w:hint="eastAsia"/>
          <w:b/>
          <w:bCs/>
          <w:sz w:val="24"/>
          <w:szCs w:val="24"/>
        </w:rPr>
        <w:t>三、协议合作年限</w:t>
      </w:r>
    </w:p>
    <w:p w14:paraId="7F2FBB54" w14:textId="77777777" w:rsidR="00FA79BC" w:rsidRDefault="004071BE">
      <w:pPr>
        <w:spacing w:beforeLines="50" w:before="156"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合作时间为</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年，协议期满后是否续签由甲乙双方协商确定。未续签，协议自动终止，基地撤销。</w:t>
      </w:r>
    </w:p>
    <w:p w14:paraId="6532869D" w14:textId="77777777" w:rsidR="00FA79BC" w:rsidRDefault="004071BE">
      <w:pPr>
        <w:spacing w:beforeLines="50" w:before="156" w:line="440" w:lineRule="exact"/>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四、其他</w:t>
      </w:r>
    </w:p>
    <w:p w14:paraId="5E633409" w14:textId="0556D08B" w:rsidR="00FA79BC" w:rsidRDefault="004071BE">
      <w:pPr>
        <w:spacing w:beforeLines="50" w:before="156"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、本协议为框架合同，基地相关建设内容由基地所属学院与乙方具体协商，形成《</w:t>
      </w:r>
      <w:r>
        <w:rPr>
          <w:rFonts w:ascii="Times New Roman" w:eastAsia="宋体" w:hAnsi="Times New Roman" w:cs="Times New Roman" w:hint="eastAsia"/>
          <w:sz w:val="24"/>
          <w:szCs w:val="24"/>
        </w:rPr>
        <w:t>X</w:t>
      </w:r>
      <w:r>
        <w:rPr>
          <w:rFonts w:ascii="Times New Roman" w:eastAsia="宋体" w:hAnsi="Times New Roman" w:cs="Times New Roman"/>
          <w:sz w:val="24"/>
          <w:szCs w:val="24"/>
        </w:rPr>
        <w:t>XXX</w:t>
      </w:r>
      <w:r>
        <w:rPr>
          <w:rFonts w:ascii="Times New Roman" w:eastAsia="宋体" w:hAnsi="Times New Roman" w:cs="Times New Roman" w:hint="eastAsia"/>
          <w:sz w:val="24"/>
          <w:szCs w:val="24"/>
        </w:rPr>
        <w:t>校外</w:t>
      </w:r>
      <w:r w:rsidR="00FB2F35">
        <w:rPr>
          <w:rFonts w:ascii="Times New Roman" w:eastAsia="宋体" w:hAnsi="Times New Roman" w:cs="Times New Roman" w:hint="eastAsia"/>
          <w:sz w:val="24"/>
          <w:szCs w:val="24"/>
        </w:rPr>
        <w:t>实践教学基地</w:t>
      </w:r>
      <w:r>
        <w:rPr>
          <w:rFonts w:ascii="Times New Roman" w:eastAsia="宋体" w:hAnsi="Times New Roman" w:cs="Times New Roman" w:hint="eastAsia"/>
          <w:sz w:val="24"/>
          <w:szCs w:val="24"/>
        </w:rPr>
        <w:t>建设方案》，作为本协议补充。</w:t>
      </w:r>
    </w:p>
    <w:p w14:paraId="1ED038E7" w14:textId="1C237E55" w:rsidR="00FA79BC" w:rsidRDefault="004071BE">
      <w:pPr>
        <w:spacing w:beforeLines="50" w:before="156"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、本协议一式肆份，</w:t>
      </w:r>
      <w:r w:rsidR="009C7BD0" w:rsidRPr="009C7BD0">
        <w:rPr>
          <w:rFonts w:ascii="Times New Roman" w:eastAsia="宋体" w:hAnsi="Times New Roman" w:cs="Times New Roman" w:hint="eastAsia"/>
          <w:sz w:val="24"/>
          <w:szCs w:val="24"/>
        </w:rPr>
        <w:t>校办、教务处、归属学院、共建单位各执一份</w:t>
      </w:r>
      <w:r w:rsidR="009C7BD0">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合作协议一经双方代表签字、盖章即生效，双方应遵守有关条款。</w:t>
      </w:r>
    </w:p>
    <w:p w14:paraId="3523C485" w14:textId="77777777" w:rsidR="00FA79BC" w:rsidRDefault="004071BE">
      <w:pPr>
        <w:spacing w:beforeLines="50" w:before="156"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、其他未尽事宜，双方可另行协商解决并签订补充协议或终止本协议。</w:t>
      </w:r>
    </w:p>
    <w:p w14:paraId="2DD0DA99" w14:textId="77777777" w:rsidR="00FA79BC" w:rsidRDefault="00FA79BC">
      <w:pPr>
        <w:spacing w:beforeLines="50" w:before="156" w:line="440" w:lineRule="exact"/>
        <w:ind w:firstLineChars="200" w:firstLine="480"/>
        <w:rPr>
          <w:rFonts w:ascii="Times New Roman" w:eastAsia="宋体" w:hAnsi="Times New Roman" w:cs="Times New Roman"/>
          <w:sz w:val="24"/>
          <w:szCs w:val="24"/>
        </w:rPr>
      </w:pPr>
    </w:p>
    <w:p w14:paraId="405EDBF9" w14:textId="77777777" w:rsidR="00FA79BC" w:rsidRDefault="004071BE">
      <w:pPr>
        <w:pStyle w:val="a4"/>
        <w:spacing w:beforeLines="50" w:before="156" w:line="440" w:lineRule="exact"/>
        <w:ind w:firstLine="200"/>
        <w:rPr>
          <w:rFonts w:eastAsia="宋体" w:hAnsi="宋体" w:cs="仿宋_GB2312"/>
          <w:color w:val="000000"/>
          <w:sz w:val="24"/>
          <w:szCs w:val="24"/>
        </w:rPr>
      </w:pPr>
      <w:r>
        <w:rPr>
          <w:rFonts w:eastAsia="宋体" w:hAnsi="宋体" w:cs="仿宋_GB2312" w:hint="eastAsia"/>
          <w:color w:val="000000"/>
          <w:sz w:val="24"/>
          <w:szCs w:val="24"/>
        </w:rPr>
        <w:t xml:space="preserve">甲方：福州理工学院（盖章）             乙方： </w:t>
      </w:r>
      <w:r>
        <w:rPr>
          <w:rFonts w:eastAsia="宋体" w:hAnsi="宋体" w:cs="仿宋_GB2312"/>
          <w:color w:val="000000"/>
          <w:sz w:val="24"/>
          <w:szCs w:val="24"/>
        </w:rPr>
        <w:t xml:space="preserve">        </w:t>
      </w:r>
      <w:r>
        <w:rPr>
          <w:rFonts w:eastAsia="宋体" w:hAnsi="宋体" w:cs="仿宋_GB2312" w:hint="eastAsia"/>
          <w:color w:val="000000"/>
          <w:sz w:val="24"/>
          <w:szCs w:val="24"/>
        </w:rPr>
        <w:t xml:space="preserve">  （盖章）</w:t>
      </w:r>
    </w:p>
    <w:p w14:paraId="1229C8BC" w14:textId="77777777" w:rsidR="00FA79BC" w:rsidRDefault="004071BE">
      <w:pPr>
        <w:pStyle w:val="a4"/>
        <w:spacing w:beforeLines="50" w:before="156" w:line="440" w:lineRule="exact"/>
        <w:ind w:firstLine="200"/>
        <w:rPr>
          <w:rFonts w:eastAsia="宋体" w:hAnsi="宋体" w:cs="仿宋_GB2312"/>
          <w:color w:val="000000"/>
          <w:sz w:val="24"/>
          <w:szCs w:val="24"/>
        </w:rPr>
      </w:pPr>
      <w:r>
        <w:rPr>
          <w:rFonts w:eastAsia="宋体" w:hAnsi="宋体" w:cs="仿宋_GB2312" w:hint="eastAsia"/>
          <w:color w:val="000000"/>
          <w:sz w:val="24"/>
          <w:szCs w:val="24"/>
        </w:rPr>
        <w:t xml:space="preserve">负责人（签名）：                 </w:t>
      </w:r>
      <w:r>
        <w:rPr>
          <w:rFonts w:eastAsia="宋体" w:hAnsi="宋体" w:cs="仿宋_GB2312"/>
          <w:color w:val="000000"/>
          <w:sz w:val="24"/>
          <w:szCs w:val="24"/>
        </w:rPr>
        <w:t xml:space="preserve">      </w:t>
      </w:r>
      <w:r>
        <w:rPr>
          <w:rFonts w:eastAsia="宋体" w:hAnsi="宋体" w:cs="仿宋_GB2312" w:hint="eastAsia"/>
          <w:color w:val="000000"/>
          <w:sz w:val="24"/>
          <w:szCs w:val="24"/>
        </w:rPr>
        <w:t>负责人（签名）：</w:t>
      </w:r>
    </w:p>
    <w:p w14:paraId="68068FA3" w14:textId="77777777" w:rsidR="00FA79BC" w:rsidRDefault="004071BE">
      <w:pPr>
        <w:pStyle w:val="a4"/>
        <w:spacing w:beforeLines="50" w:before="156" w:line="440" w:lineRule="exact"/>
        <w:ind w:firstLine="200"/>
        <w:rPr>
          <w:rFonts w:ascii="Times New Roman" w:eastAsia="宋体" w:hAnsi="Times New Roman" w:cs="Times New Roman"/>
          <w:sz w:val="24"/>
          <w:szCs w:val="24"/>
        </w:rPr>
      </w:pPr>
      <w:r>
        <w:rPr>
          <w:rFonts w:eastAsia="宋体" w:hAnsi="宋体" w:cs="仿宋_GB2312" w:hint="eastAsia"/>
          <w:color w:val="000000"/>
          <w:sz w:val="24"/>
          <w:szCs w:val="24"/>
        </w:rPr>
        <w:t>日期：</w:t>
      </w:r>
      <w:r>
        <w:rPr>
          <w:rFonts w:eastAsia="宋体" w:hAnsi="宋体" w:cs="仿宋_GB2312" w:hint="eastAsia"/>
          <w:color w:val="000000"/>
          <w:sz w:val="24"/>
          <w:szCs w:val="24"/>
          <w:u w:val="single"/>
        </w:rPr>
        <w:t xml:space="preserve">              </w:t>
      </w:r>
      <w:r>
        <w:rPr>
          <w:rFonts w:eastAsia="宋体" w:hAnsi="宋体" w:cs="仿宋_GB2312" w:hint="eastAsia"/>
          <w:color w:val="000000"/>
          <w:sz w:val="24"/>
          <w:szCs w:val="24"/>
        </w:rPr>
        <w:t xml:space="preserve">             </w:t>
      </w:r>
      <w:r>
        <w:rPr>
          <w:rFonts w:eastAsia="宋体" w:hAnsi="宋体" w:cs="仿宋_GB2312"/>
          <w:color w:val="000000"/>
          <w:sz w:val="24"/>
          <w:szCs w:val="24"/>
        </w:rPr>
        <w:t xml:space="preserve">      </w:t>
      </w:r>
      <w:r>
        <w:rPr>
          <w:rFonts w:eastAsia="宋体" w:hAnsi="宋体" w:cs="仿宋_GB2312" w:hint="eastAsia"/>
          <w:color w:val="000000"/>
          <w:sz w:val="24"/>
          <w:szCs w:val="24"/>
        </w:rPr>
        <w:t>日期：</w:t>
      </w:r>
      <w:r>
        <w:rPr>
          <w:rFonts w:eastAsia="宋体" w:hAnsi="宋体" w:cs="仿宋_GB2312" w:hint="eastAsia"/>
          <w:color w:val="000000"/>
          <w:sz w:val="24"/>
          <w:szCs w:val="24"/>
          <w:u w:val="single"/>
        </w:rPr>
        <w:t xml:space="preserve">           </w:t>
      </w:r>
    </w:p>
    <w:sectPr w:rsidR="00FA79BC">
      <w:pgSz w:w="11906" w:h="16838"/>
      <w:pgMar w:top="1021" w:right="907" w:bottom="737" w:left="90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B52B9" w14:textId="77777777" w:rsidR="007A2850" w:rsidRDefault="007A2850" w:rsidP="00DF5201">
      <w:r>
        <w:separator/>
      </w:r>
    </w:p>
  </w:endnote>
  <w:endnote w:type="continuationSeparator" w:id="0">
    <w:p w14:paraId="6B4EB8E0" w14:textId="77777777" w:rsidR="007A2850" w:rsidRDefault="007A2850" w:rsidP="00DF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7791A" w14:textId="77777777" w:rsidR="007A2850" w:rsidRDefault="007A2850" w:rsidP="00DF5201">
      <w:r>
        <w:separator/>
      </w:r>
    </w:p>
  </w:footnote>
  <w:footnote w:type="continuationSeparator" w:id="0">
    <w:p w14:paraId="3ABDF46B" w14:textId="77777777" w:rsidR="007A2850" w:rsidRDefault="007A2850" w:rsidP="00DF5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853011"/>
    <w:multiLevelType w:val="singleLevel"/>
    <w:tmpl w:val="87853011"/>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8C"/>
    <w:rsid w:val="0004512E"/>
    <w:rsid w:val="00067D50"/>
    <w:rsid w:val="000C5C99"/>
    <w:rsid w:val="000E5970"/>
    <w:rsid w:val="00111CE8"/>
    <w:rsid w:val="0012656A"/>
    <w:rsid w:val="001808DA"/>
    <w:rsid w:val="0019103F"/>
    <w:rsid w:val="0021179E"/>
    <w:rsid w:val="00241B76"/>
    <w:rsid w:val="00261ED9"/>
    <w:rsid w:val="002650A3"/>
    <w:rsid w:val="00295719"/>
    <w:rsid w:val="002A5923"/>
    <w:rsid w:val="002B1464"/>
    <w:rsid w:val="002B3424"/>
    <w:rsid w:val="002F38F3"/>
    <w:rsid w:val="00331532"/>
    <w:rsid w:val="00397B07"/>
    <w:rsid w:val="003A6ADC"/>
    <w:rsid w:val="003D6E53"/>
    <w:rsid w:val="00400D5B"/>
    <w:rsid w:val="004071BE"/>
    <w:rsid w:val="00412ECE"/>
    <w:rsid w:val="00412FD6"/>
    <w:rsid w:val="00451079"/>
    <w:rsid w:val="004668BC"/>
    <w:rsid w:val="00481574"/>
    <w:rsid w:val="004F7D69"/>
    <w:rsid w:val="00506135"/>
    <w:rsid w:val="00507D26"/>
    <w:rsid w:val="005238C3"/>
    <w:rsid w:val="0056199F"/>
    <w:rsid w:val="005D2523"/>
    <w:rsid w:val="005D3109"/>
    <w:rsid w:val="005D5FD2"/>
    <w:rsid w:val="00632FDF"/>
    <w:rsid w:val="006425D5"/>
    <w:rsid w:val="00666DDA"/>
    <w:rsid w:val="006779C3"/>
    <w:rsid w:val="00682865"/>
    <w:rsid w:val="006B605B"/>
    <w:rsid w:val="006B6362"/>
    <w:rsid w:val="006D5548"/>
    <w:rsid w:val="00722EF9"/>
    <w:rsid w:val="007352B6"/>
    <w:rsid w:val="0075100F"/>
    <w:rsid w:val="00751158"/>
    <w:rsid w:val="00793BC9"/>
    <w:rsid w:val="0079625B"/>
    <w:rsid w:val="007A2850"/>
    <w:rsid w:val="007B11D7"/>
    <w:rsid w:val="007C72F1"/>
    <w:rsid w:val="007F1AB6"/>
    <w:rsid w:val="00806CA9"/>
    <w:rsid w:val="00814F43"/>
    <w:rsid w:val="008367F9"/>
    <w:rsid w:val="008630C4"/>
    <w:rsid w:val="008C5479"/>
    <w:rsid w:val="008E706B"/>
    <w:rsid w:val="00903545"/>
    <w:rsid w:val="009166FF"/>
    <w:rsid w:val="00941F0E"/>
    <w:rsid w:val="0096698A"/>
    <w:rsid w:val="00972426"/>
    <w:rsid w:val="00980EBC"/>
    <w:rsid w:val="00990CAA"/>
    <w:rsid w:val="00996BAE"/>
    <w:rsid w:val="009C7BD0"/>
    <w:rsid w:val="009F3BB8"/>
    <w:rsid w:val="00A2412B"/>
    <w:rsid w:val="00A37F0C"/>
    <w:rsid w:val="00A6706A"/>
    <w:rsid w:val="00A750CC"/>
    <w:rsid w:val="00AD6640"/>
    <w:rsid w:val="00B51FB5"/>
    <w:rsid w:val="00B764EB"/>
    <w:rsid w:val="00B81159"/>
    <w:rsid w:val="00BC1B77"/>
    <w:rsid w:val="00BE6DF2"/>
    <w:rsid w:val="00C00277"/>
    <w:rsid w:val="00C74CC6"/>
    <w:rsid w:val="00C81E29"/>
    <w:rsid w:val="00CC1D5C"/>
    <w:rsid w:val="00CC5A2F"/>
    <w:rsid w:val="00D1454F"/>
    <w:rsid w:val="00D243A1"/>
    <w:rsid w:val="00D4030A"/>
    <w:rsid w:val="00D41682"/>
    <w:rsid w:val="00DB6A8C"/>
    <w:rsid w:val="00DF5201"/>
    <w:rsid w:val="00E85140"/>
    <w:rsid w:val="00EC7E23"/>
    <w:rsid w:val="00ED591D"/>
    <w:rsid w:val="00F21D1C"/>
    <w:rsid w:val="00F37D81"/>
    <w:rsid w:val="00F409A5"/>
    <w:rsid w:val="00F637A1"/>
    <w:rsid w:val="00F67259"/>
    <w:rsid w:val="00F679EF"/>
    <w:rsid w:val="00F87EBD"/>
    <w:rsid w:val="00FA79BC"/>
    <w:rsid w:val="00FA7D38"/>
    <w:rsid w:val="00FB2F35"/>
    <w:rsid w:val="0D22602D"/>
    <w:rsid w:val="11392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2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pPr>
      <w:widowControl/>
      <w:jc w:val="left"/>
      <w:outlineLvl w:val="1"/>
    </w:pPr>
    <w:rPr>
      <w:rFonts w:ascii="宋体" w:eastAsia="宋体" w:hAnsi="宋体" w:cs="宋体"/>
      <w:b/>
      <w:bCs/>
      <w:kern w:val="0"/>
      <w:sz w:val="36"/>
      <w:szCs w:val="36"/>
    </w:rPr>
  </w:style>
  <w:style w:type="paragraph" w:styleId="4">
    <w:name w:val="heading 4"/>
    <w:basedOn w:val="a"/>
    <w:next w:val="a"/>
    <w:link w:val="4Char"/>
    <w:uiPriority w:val="9"/>
    <w:qFormat/>
    <w:pPr>
      <w:widowControl/>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0"/>
    <w:qFormat/>
    <w:rPr>
      <w:rFonts w:ascii="宋体" w:hAnsi="Courier New"/>
      <w:kern w:val="0"/>
      <w:sz w:val="20"/>
      <w:szCs w:val="20"/>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qFormat/>
    <w:rPr>
      <w:color w:val="000000"/>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4Char">
    <w:name w:val="标题 4 Char"/>
    <w:basedOn w:val="a0"/>
    <w:link w:val="4"/>
    <w:uiPriority w:val="9"/>
    <w:qFormat/>
    <w:rPr>
      <w:rFonts w:ascii="宋体" w:eastAsia="宋体" w:hAnsi="宋体" w:cs="宋体"/>
      <w:b/>
      <w:bCs/>
      <w:kern w:val="0"/>
      <w:sz w:val="24"/>
      <w:szCs w:val="24"/>
    </w:rPr>
  </w:style>
  <w:style w:type="paragraph" w:customStyle="1" w:styleId="Default">
    <w:name w:val="Default"/>
    <w:qFormat/>
    <w:pPr>
      <w:widowControl w:val="0"/>
      <w:autoSpaceDE w:val="0"/>
      <w:autoSpaceDN w:val="0"/>
      <w:adjustRightInd w:val="0"/>
    </w:pPr>
    <w:rPr>
      <w:rFonts w:ascii="方正小标宋简体" w:hAnsi="方正小标宋简体" w:cs="方正小标宋简体"/>
      <w:color w:val="000000"/>
      <w:sz w:val="24"/>
      <w:szCs w:val="24"/>
    </w:rPr>
  </w:style>
  <w:style w:type="paragraph" w:styleId="ad">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Char0">
    <w:name w:val="纯文本 Char"/>
    <w:basedOn w:val="a0"/>
    <w:link w:val="a4"/>
    <w:qFormat/>
    <w:rPr>
      <w:rFonts w:ascii="宋体" w:hAnsi="Courier New"/>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pPr>
      <w:widowControl/>
      <w:jc w:val="left"/>
      <w:outlineLvl w:val="1"/>
    </w:pPr>
    <w:rPr>
      <w:rFonts w:ascii="宋体" w:eastAsia="宋体" w:hAnsi="宋体" w:cs="宋体"/>
      <w:b/>
      <w:bCs/>
      <w:kern w:val="0"/>
      <w:sz w:val="36"/>
      <w:szCs w:val="36"/>
    </w:rPr>
  </w:style>
  <w:style w:type="paragraph" w:styleId="4">
    <w:name w:val="heading 4"/>
    <w:basedOn w:val="a"/>
    <w:next w:val="a"/>
    <w:link w:val="4Char"/>
    <w:uiPriority w:val="9"/>
    <w:qFormat/>
    <w:pPr>
      <w:widowControl/>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0"/>
    <w:qFormat/>
    <w:rPr>
      <w:rFonts w:ascii="宋体" w:hAnsi="Courier New"/>
      <w:kern w:val="0"/>
      <w:sz w:val="20"/>
      <w:szCs w:val="20"/>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widowControl/>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qFormat/>
    <w:rPr>
      <w:color w:val="000000"/>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2Char">
    <w:name w:val="标题 2 Char"/>
    <w:basedOn w:val="a0"/>
    <w:link w:val="2"/>
    <w:uiPriority w:val="9"/>
    <w:qFormat/>
    <w:rPr>
      <w:rFonts w:ascii="宋体" w:eastAsia="宋体" w:hAnsi="宋体" w:cs="宋体"/>
      <w:b/>
      <w:bCs/>
      <w:kern w:val="0"/>
      <w:sz w:val="36"/>
      <w:szCs w:val="36"/>
    </w:rPr>
  </w:style>
  <w:style w:type="character" w:customStyle="1" w:styleId="4Char">
    <w:name w:val="标题 4 Char"/>
    <w:basedOn w:val="a0"/>
    <w:link w:val="4"/>
    <w:uiPriority w:val="9"/>
    <w:qFormat/>
    <w:rPr>
      <w:rFonts w:ascii="宋体" w:eastAsia="宋体" w:hAnsi="宋体" w:cs="宋体"/>
      <w:b/>
      <w:bCs/>
      <w:kern w:val="0"/>
      <w:sz w:val="24"/>
      <w:szCs w:val="24"/>
    </w:rPr>
  </w:style>
  <w:style w:type="paragraph" w:customStyle="1" w:styleId="Default">
    <w:name w:val="Default"/>
    <w:qFormat/>
    <w:pPr>
      <w:widowControl w:val="0"/>
      <w:autoSpaceDE w:val="0"/>
      <w:autoSpaceDN w:val="0"/>
      <w:adjustRightInd w:val="0"/>
    </w:pPr>
    <w:rPr>
      <w:rFonts w:ascii="方正小标宋简体" w:hAnsi="方正小标宋简体" w:cs="方正小标宋简体"/>
      <w:color w:val="000000"/>
      <w:sz w:val="24"/>
      <w:szCs w:val="24"/>
    </w:rPr>
  </w:style>
  <w:style w:type="paragraph" w:styleId="ad">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Char0">
    <w:name w:val="纯文本 Char"/>
    <w:basedOn w:val="a0"/>
    <w:link w:val="a4"/>
    <w:qFormat/>
    <w:rPr>
      <w:rFonts w:ascii="宋体" w:hAnsi="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Micorosoft</cp:lastModifiedBy>
  <cp:revision>6</cp:revision>
  <cp:lastPrinted>2020-09-21T06:36:00Z</cp:lastPrinted>
  <dcterms:created xsi:type="dcterms:W3CDTF">2020-12-01T03:39:00Z</dcterms:created>
  <dcterms:modified xsi:type="dcterms:W3CDTF">2020-12-02T00:37:00Z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